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000" w:firstRow="0" w:lastRow="0" w:firstColumn="0" w:lastColumn="0" w:noHBand="0" w:noVBand="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Αρμόδιος</w:t>
            </w:r>
            <w:r w:rsidR="0013210E" w:rsidRPr="00A10AD7">
              <w:rPr>
                <w:rFonts w:ascii="Arial" w:eastAsia="Calibri" w:hAnsi="Arial" w:cs="Arial"/>
              </w:rPr>
              <w:t xml:space="preserve"> </w:t>
            </w:r>
            <w:r w:rsidR="0013210E">
              <w:rPr>
                <w:rFonts w:ascii="Arial" w:eastAsia="Calibri" w:hAnsi="Arial" w:cs="Arial"/>
              </w:rPr>
              <w:t>υπάλληλος</w:t>
            </w:r>
            <w:r w:rsidRPr="00D14E5E">
              <w:rPr>
                <w:rFonts w:ascii="Arial" w:eastAsia="Calibri" w:hAnsi="Arial" w:cs="Arial"/>
              </w:rPr>
              <w:t xml:space="preserve">: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Pr="00F926CD">
                <w:rPr>
                  <w:rFonts w:ascii="Arial" w:eastAsia="Calibri" w:hAnsi="Arial" w:cs="Arial"/>
                  <w:u w:val="single"/>
                  <w:lang w:val="en-GB"/>
                </w:rPr>
                <w:t>a</w:t>
              </w:r>
              <w:r w:rsidRPr="00F926CD">
                <w:rPr>
                  <w:rFonts w:ascii="Arial" w:eastAsia="Calibri" w:hAnsi="Arial" w:cs="Arial"/>
                  <w:u w:val="single"/>
                  <w:lang w:val="en-US"/>
                </w:rPr>
                <w:t>lexrouha</w:t>
              </w:r>
              <w:r w:rsidRPr="00F926CD">
                <w:rPr>
                  <w:rFonts w:ascii="Arial" w:eastAsia="Calibri" w:hAnsi="Arial" w:cs="Arial"/>
                  <w:u w:val="single"/>
                </w:rPr>
                <w:t>@</w:t>
              </w:r>
              <w:r w:rsidRPr="00F926CD">
                <w:rPr>
                  <w:rFonts w:ascii="Arial" w:eastAsia="Calibri" w:hAnsi="Arial" w:cs="Arial"/>
                  <w:u w:val="single"/>
                  <w:lang w:val="en-GB"/>
                </w:rPr>
                <w:t>lamia</w:t>
              </w:r>
              <w:r w:rsidRPr="00F926CD">
                <w:rPr>
                  <w:rFonts w:ascii="Arial" w:eastAsia="Calibri" w:hAnsi="Arial" w:cs="Arial"/>
                  <w:u w:val="single"/>
                </w:rPr>
                <w:t>-</w:t>
              </w:r>
              <w:r w:rsidRPr="00F926CD">
                <w:rPr>
                  <w:rFonts w:ascii="Arial" w:eastAsia="Calibri" w:hAnsi="Arial" w:cs="Arial"/>
                  <w:u w:val="single"/>
                  <w:lang w:val="en-GB"/>
                </w:rPr>
                <w:t>city</w:t>
              </w:r>
              <w:r w:rsidRPr="00F926CD">
                <w:rPr>
                  <w:rFonts w:ascii="Arial" w:eastAsia="Calibri" w:hAnsi="Arial" w:cs="Arial"/>
                  <w:u w:val="single"/>
                </w:rPr>
                <w:t>.</w:t>
              </w:r>
              <w:r w:rsidRPr="00F926CD">
                <w:rPr>
                  <w:rFonts w:ascii="Arial" w:eastAsia="Calibri" w:hAnsi="Arial" w:cs="Arial"/>
                  <w:u w:val="single"/>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B05F58">
        <w:rPr>
          <w:rFonts w:ascii="Arial" w:eastAsia="Calibri" w:hAnsi="Arial" w:cs="Arial"/>
          <w:bCs/>
        </w:rPr>
        <w:t>1</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B05F58">
        <w:rPr>
          <w:rFonts w:ascii="Arial" w:eastAsia="Calibri" w:hAnsi="Arial" w:cs="Arial"/>
        </w:rPr>
        <w:t>1</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w:t>
      </w:r>
      <w:r w:rsidRPr="00D14E5E">
        <w:rPr>
          <w:rFonts w:ascii="Arial" w:eastAsia="Calibri" w:hAnsi="Arial" w:cs="Arial"/>
          <w:bCs/>
          <w:lang w:val="x-none"/>
        </w:rPr>
        <w:t xml:space="preserve">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00B05F58" w:rsidRPr="00B05F58">
        <w:t xml:space="preserve"> </w:t>
      </w:r>
      <w:r w:rsidR="00B05F58" w:rsidRPr="00B05F58">
        <w:rPr>
          <w:rFonts w:ascii="Arial" w:eastAsia="Calibri" w:hAnsi="Arial" w:cs="Arial"/>
          <w:bCs/>
        </w:rPr>
        <w:t>ΑΣΦΑΛΤΟΣΤΡΩΣΕΙΣ-ΤΣΙΜΕΝΤΟΣΤΡΩΣΕΙΣ Δ.Ε. ΓΟΡΓΟΠΟΤΑΜΟΥ</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9C6BEC" w:rsidRDefault="00A9491D" w:rsidP="00D14E5E">
      <w:pPr>
        <w:spacing w:after="0" w:line="240" w:lineRule="auto"/>
        <w:ind w:firstLine="426"/>
        <w:jc w:val="both"/>
        <w:rPr>
          <w:rFonts w:ascii="Arial" w:eastAsia="Calibri" w:hAnsi="Arial" w:cs="Arial"/>
          <w:bCs/>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αντικαταστάθηκε και ισχύει</w:t>
      </w:r>
      <w:r w:rsidR="009C6BEC">
        <w:rPr>
          <w:rFonts w:ascii="Arial" w:eastAsia="Calibri" w:hAnsi="Arial" w:cs="Arial"/>
          <w:bCs/>
        </w:rPr>
        <w:t>,</w:t>
      </w:r>
      <w:r w:rsidR="004250D6">
        <w:rPr>
          <w:rFonts w:ascii="Arial" w:eastAsia="Calibri" w:hAnsi="Arial" w:cs="Arial"/>
          <w:bCs/>
        </w:rPr>
        <w:t xml:space="preserve">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w:t>
      </w:r>
      <w:r w:rsidR="009C6BEC">
        <w:rPr>
          <w:rFonts w:ascii="Arial" w:eastAsia="Calibri" w:hAnsi="Arial" w:cs="Arial"/>
          <w:bCs/>
        </w:rPr>
        <w:t xml:space="preserve"> σας</w:t>
      </w:r>
      <w:r w:rsidR="00631502">
        <w:rPr>
          <w:rFonts w:ascii="Arial" w:eastAsia="Calibri" w:hAnsi="Arial" w:cs="Arial"/>
          <w:bCs/>
          <w:lang w:val="x-none"/>
        </w:rPr>
        <w:t xml:space="preserve"> </w:t>
      </w:r>
      <w:r w:rsidR="009C6BEC">
        <w:rPr>
          <w:rFonts w:ascii="Arial" w:eastAsia="Calibri" w:hAnsi="Arial" w:cs="Arial"/>
          <w:bCs/>
        </w:rPr>
        <w:t>η</w:t>
      </w:r>
      <w:r w:rsidR="00540758">
        <w:rPr>
          <w:rFonts w:ascii="Arial" w:eastAsia="Calibri" w:hAnsi="Arial" w:cs="Arial"/>
          <w:bCs/>
        </w:rPr>
        <w:t xml:space="preserve"> εισήγηση για</w:t>
      </w:r>
      <w:r w:rsidR="00631502">
        <w:rPr>
          <w:rFonts w:ascii="Arial" w:eastAsia="Calibri" w:hAnsi="Arial" w:cs="Arial"/>
          <w:bCs/>
        </w:rPr>
        <w:t xml:space="preserve"> </w:t>
      </w:r>
      <w:r w:rsidR="00D14E5E" w:rsidRPr="00D14E5E">
        <w:rPr>
          <w:rFonts w:ascii="Arial" w:eastAsia="Calibri" w:hAnsi="Arial" w:cs="Arial"/>
          <w:bCs/>
          <w:lang w:val="x-none"/>
        </w:rPr>
        <w:t xml:space="preserve">έγκριση του </w:t>
      </w:r>
      <w:r w:rsidR="00B05F58">
        <w:rPr>
          <w:rFonts w:ascii="Arial" w:eastAsia="Calibri" w:hAnsi="Arial" w:cs="Arial"/>
          <w:bCs/>
        </w:rPr>
        <w:t>1</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631502">
        <w:rPr>
          <w:rFonts w:ascii="Arial" w:eastAsia="Calibri" w:hAnsi="Arial" w:cs="Arial"/>
          <w:bCs/>
        </w:rPr>
        <w:t xml:space="preserve">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D14E5E" w:rsidRPr="00D14E5E">
        <w:rPr>
          <w:rFonts w:ascii="Arial" w:eastAsia="Times New Roman" w:hAnsi="Arial" w:cs="Arial"/>
          <w:bCs/>
          <w:lang w:val="x-none" w:eastAsia="el-GR"/>
        </w:rPr>
        <w:t>«</w:t>
      </w:r>
      <w:r w:rsidR="00B05F58" w:rsidRPr="00B05F58">
        <w:t xml:space="preserve"> </w:t>
      </w:r>
      <w:r w:rsidR="00B05F58" w:rsidRPr="00B05F58">
        <w:rPr>
          <w:rFonts w:ascii="Arial" w:eastAsia="Calibri" w:hAnsi="Arial" w:cs="Arial"/>
          <w:bCs/>
        </w:rPr>
        <w:t>ΑΣΦΑΛΤΟΣΤΡΩΣΕΙΣ-ΤΣΙΜΕΝΤΟΣΤΡΩΣΕΙΣ Δ.Ε. ΓΟΡΓΟΠΟΤΑΜΟΥ</w:t>
      </w:r>
      <w:r w:rsidR="00D14E5E" w:rsidRPr="00D14E5E">
        <w:rPr>
          <w:rFonts w:ascii="Arial" w:eastAsia="Times New Roman" w:hAnsi="Arial" w:cs="Arial"/>
          <w:bCs/>
          <w:lang w:val="x-none" w:eastAsia="el-GR"/>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αναδόχου «</w:t>
      </w:r>
      <w:r w:rsidR="00B05F58" w:rsidRPr="00B05F58">
        <w:t xml:space="preserve"> </w:t>
      </w:r>
      <w:r w:rsidR="00B05F58" w:rsidRPr="00B05F58">
        <w:rPr>
          <w:rFonts w:ascii="Arial" w:eastAsia="Calibri" w:hAnsi="Arial" w:cs="Arial"/>
          <w:bCs/>
        </w:rPr>
        <w:t>ΚΑΛΤΣΑΣ ΤΕΧΝΙΚΗ Α.Ε.</w:t>
      </w:r>
      <w:r w:rsidR="00D14E5E" w:rsidRPr="009C6BEC">
        <w:rPr>
          <w:rFonts w:ascii="Arial" w:eastAsia="Calibri" w:hAnsi="Arial" w:cs="Arial"/>
          <w:bCs/>
        </w:rPr>
        <w:t>».</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Η μελέτη του έργου με αριθμό 24/2018 συντάχθηκε από την Δ/</w:t>
      </w:r>
      <w:proofErr w:type="spellStart"/>
      <w:r w:rsidRPr="00AA7B62">
        <w:rPr>
          <w:rFonts w:ascii="Arial" w:eastAsia="Calibri" w:hAnsi="Arial" w:cs="Arial"/>
          <w:bCs/>
          <w:lang w:val="x-none"/>
        </w:rPr>
        <w:t>νση</w:t>
      </w:r>
      <w:proofErr w:type="spellEnd"/>
      <w:r w:rsidRPr="00AA7B62">
        <w:rPr>
          <w:rFonts w:ascii="Arial" w:eastAsia="Calibri" w:hAnsi="Arial" w:cs="Arial"/>
          <w:bCs/>
          <w:lang w:val="x-none"/>
        </w:rPr>
        <w:t xml:space="preserve"> Υποδομών και Τεχνικών Έργων του Δήμου </w:t>
      </w:r>
      <w:proofErr w:type="spellStart"/>
      <w:r w:rsidRPr="00AA7B62">
        <w:rPr>
          <w:rFonts w:ascii="Arial" w:eastAsia="Calibri" w:hAnsi="Arial" w:cs="Arial"/>
          <w:bCs/>
          <w:lang w:val="x-none"/>
        </w:rPr>
        <w:t>Λαμιέων</w:t>
      </w:r>
      <w:proofErr w:type="spellEnd"/>
      <w:r w:rsidRPr="00AA7B62">
        <w:rPr>
          <w:rFonts w:ascii="Arial" w:eastAsia="Calibri" w:hAnsi="Arial" w:cs="Arial"/>
          <w:bCs/>
          <w:lang w:val="x-none"/>
        </w:rPr>
        <w:t xml:space="preserve"> με προϋπολογισμό του έργου που ανέρχεται σε 88.000,00 € μαζί με τον Φ.Π.Α.</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Το έργο χρηματοδοτείται από το Πρόγραμμα "Αγροτική Ανάπτυξη της Ελλάδας 2014 – 2020 προσέγγιση CLLD LEADER" με συγχρηματοδότηση από το Ε.Γ.Τ.Α.Α. και συγκεκριμένα από την ΣΑ 082/1, στο ΜΕΤΡΟ 19: Στήριξη για Τοπική Ανάπτυξη μέσω του LEADER (ΤΑΠΤΚ-</w:t>
      </w:r>
      <w:proofErr w:type="spellStart"/>
      <w:r w:rsidRPr="00AA7B62">
        <w:rPr>
          <w:rFonts w:ascii="Arial" w:eastAsia="Calibri" w:hAnsi="Arial" w:cs="Arial"/>
          <w:bCs/>
          <w:lang w:val="x-none"/>
        </w:rPr>
        <w:t>Τοπικ</w:t>
      </w:r>
      <w:proofErr w:type="spellEnd"/>
      <w:r w:rsidRPr="00AA7B62">
        <w:rPr>
          <w:rFonts w:ascii="Arial" w:eastAsia="Calibri" w:hAnsi="Arial" w:cs="Arial"/>
          <w:bCs/>
          <w:lang w:val="x-none"/>
        </w:rPr>
        <w:t>ή Ανάπτυξη με Πρωτοβουλία Τοπικών Κοινοτήτων), ΥΠΟΜΕΤΡΟ 19.2: Στήριξη υλοποίησης δράσεων των στρατηγικών τοπικής ανάπτυξης με πρωτοβουλία τοπικών κοινοτήτων (CLLD/LEADER), ΥΠΟΔΡΑΣΗ 19.2.4.1: Στήριξη για υποδομές μικρής κλίμακας (ύδρευση, αποχέτευση, οδοποιία εντός οικισμού κλπ.) συμπεριλαμβανομένης της εξοικονόμησης ενέργειας σε χρησιμοποιούμενα δημόσια κτίρια.</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Ο Κωδικός ΣΑΕ του έργου είναι 2017ΣΕ08210000.</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Ο Κωδικός Ο.Π.Σ.Α.Α. του έργου είναι 0011013044.</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Το έργο δημοπρατήθηκε με το σύστημα ηλεκτρονικής δημοπρασίας με καταληκτική ημερομηνία υποβολής προσφορών την 19/02/2021 όπου υποψήφιος ανάδοχος αναδείχθηκε η «ΚΑΛΤΣΑΣ ΤΕΧΝΙΚΗ Α.Ε.» που προσέφερε μέση τεκμαρτή έκπτωση 48,83 % επί των τιμών του τιμολογίου μελέτης.</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 xml:space="preserve">Με την αριθμό 439/2021 (ΑΔΑ:ΨΡΦΟΩΛΚ-ΔΥ8) απόφαση της Οικονομικής Επιτροπής του Δήμου </w:t>
      </w:r>
      <w:proofErr w:type="spellStart"/>
      <w:r w:rsidRPr="00AA7B62">
        <w:rPr>
          <w:rFonts w:ascii="Arial" w:eastAsia="Calibri" w:hAnsi="Arial" w:cs="Arial"/>
          <w:bCs/>
          <w:lang w:val="x-none"/>
        </w:rPr>
        <w:t>Λαμιέων</w:t>
      </w:r>
      <w:proofErr w:type="spellEnd"/>
      <w:r w:rsidRPr="00AA7B62">
        <w:rPr>
          <w:rFonts w:ascii="Arial" w:eastAsia="Calibri" w:hAnsi="Arial" w:cs="Arial"/>
          <w:bCs/>
          <w:lang w:val="x-none"/>
        </w:rPr>
        <w:t xml:space="preserve"> κατακυρώθηκε το αποτέλεσμα του διαγωνισμού και ανατέθηκε η εκτέλεση των εργασιών του παραπάνω έργου στην «ΚΑΛΤΣΑΣ ΤΕΧΝΙΚΗ Α.Ε.».</w:t>
      </w:r>
    </w:p>
    <w:p w:rsidR="002C79E5" w:rsidRDefault="00AA7B62" w:rsidP="00AA7B62">
      <w:pPr>
        <w:spacing w:after="0" w:line="240" w:lineRule="auto"/>
        <w:ind w:firstLine="426"/>
        <w:jc w:val="both"/>
        <w:rPr>
          <w:rFonts w:ascii="Arial" w:eastAsia="Calibri" w:hAnsi="Arial" w:cs="Arial"/>
          <w:bCs/>
        </w:rPr>
      </w:pPr>
      <w:r w:rsidRPr="00AA7B62">
        <w:rPr>
          <w:rFonts w:ascii="Arial" w:eastAsia="Calibri" w:hAnsi="Arial" w:cs="Arial"/>
          <w:bCs/>
          <w:lang w:val="x-none"/>
        </w:rPr>
        <w:t>Την 07/10/2021 υπογράφηκε η με αριθμό πρωτοκόλλου 40690 Σύμβαση για ποσόν 45.030,53€ με τον Φ.Π.Α.</w:t>
      </w:r>
    </w:p>
    <w:p w:rsidR="007A43EF" w:rsidRDefault="00746A3A" w:rsidP="00AA7B62">
      <w:pPr>
        <w:spacing w:after="0" w:line="240" w:lineRule="auto"/>
        <w:ind w:firstLine="426"/>
        <w:jc w:val="both"/>
        <w:rPr>
          <w:rFonts w:ascii="Arial" w:eastAsia="Calibri" w:hAnsi="Arial" w:cs="Arial"/>
          <w:bCs/>
        </w:rPr>
      </w:pPr>
      <w:r w:rsidRPr="00AA7B62">
        <w:rPr>
          <w:rFonts w:ascii="Arial" w:eastAsia="Calibri" w:hAnsi="Arial" w:cs="Arial"/>
          <w:bCs/>
          <w:lang w:val="x-none"/>
        </w:rPr>
        <w:t xml:space="preserve">  </w:t>
      </w:r>
    </w:p>
    <w:p w:rsidR="00026B2B" w:rsidRPr="00AA7B62" w:rsidRDefault="00746A3A"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 xml:space="preserve">   </w:t>
      </w:r>
    </w:p>
    <w:p w:rsidR="00D14E5E" w:rsidRPr="00D14E5E" w:rsidRDefault="00F926CD" w:rsidP="00D14E5E">
      <w:pPr>
        <w:spacing w:after="0" w:line="240" w:lineRule="auto"/>
        <w:jc w:val="both"/>
        <w:rPr>
          <w:rFonts w:ascii="Arial" w:eastAsia="Calibri" w:hAnsi="Arial" w:cs="Arial"/>
          <w:u w:val="single"/>
        </w:rPr>
      </w:pPr>
      <w:r>
        <w:rPr>
          <w:rFonts w:ascii="Arial" w:eastAsia="Calibri" w:hAnsi="Arial" w:cs="Arial"/>
          <w:u w:val="single"/>
        </w:rPr>
        <w:t xml:space="preserve">2. ΑΙΤΙΟΛΟΓΙΑ </w:t>
      </w:r>
      <w:r w:rsidR="00D14E5E" w:rsidRPr="00D14E5E">
        <w:rPr>
          <w:rFonts w:ascii="Arial" w:eastAsia="Calibri" w:hAnsi="Arial" w:cs="Arial"/>
          <w:u w:val="single"/>
        </w:rPr>
        <w:t xml:space="preserve">ΣΥΝΤΑΞΗΣ </w:t>
      </w:r>
      <w:r>
        <w:rPr>
          <w:rFonts w:ascii="Arial" w:eastAsia="Calibri" w:hAnsi="Arial" w:cs="Arial"/>
          <w:u w:val="single"/>
        </w:rPr>
        <w:t xml:space="preserve">ΤΟΥ </w:t>
      </w:r>
      <w:r w:rsidR="00AA7B62">
        <w:rPr>
          <w:rFonts w:ascii="Arial" w:eastAsia="Calibri" w:hAnsi="Arial" w:cs="Arial"/>
          <w:bCs/>
          <w:u w:val="single"/>
        </w:rPr>
        <w:t>1</w:t>
      </w:r>
      <w:r w:rsidR="00D14E5E" w:rsidRPr="00D14E5E">
        <w:rPr>
          <w:rFonts w:ascii="Arial" w:eastAsia="Calibri" w:hAnsi="Arial" w:cs="Arial"/>
          <w:bCs/>
          <w:u w:val="single"/>
          <w:vertAlign w:val="superscript"/>
        </w:rPr>
        <w:t>ου</w:t>
      </w:r>
      <w:r w:rsidR="00D14E5E" w:rsidRPr="00D14E5E">
        <w:rPr>
          <w:rFonts w:ascii="Arial" w:eastAsia="Calibri" w:hAnsi="Arial" w:cs="Arial"/>
          <w:bCs/>
          <w:u w:val="single"/>
        </w:rPr>
        <w:t xml:space="preserve"> ΑΠΕ </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 xml:space="preserve">Η σύνταξη του 1ου Ανακεφαλαιωτικού Πίνακα κρίθηκε αναγκαία για να συμπεριλάβει αυξομειώσεις ποσοτήτων συμβατικών εργασιών και αντίστοιχων δαπανών, όπως αυτές προέκυψαν κατά την διάρκεια κατασκευής του έργου καθώς επίσης και τη δαπάνη αναθεώρησης ποσού 4.895,50€ χωρίς ΦΠΑ. </w:t>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lastRenderedPageBreak/>
        <w:t xml:space="preserve">Η μείωση του συμβατικού αντικειμένου οφείλεται στο ότι το υπό κατασκευή τμήμα της οδού που βρίσκεται στην Τ.Κ. </w:t>
      </w:r>
      <w:proofErr w:type="spellStart"/>
      <w:r w:rsidRPr="00AA7B62">
        <w:rPr>
          <w:rFonts w:ascii="Arial" w:eastAsia="Calibri" w:hAnsi="Arial" w:cs="Arial"/>
          <w:bCs/>
          <w:lang w:val="x-none"/>
        </w:rPr>
        <w:t>Μοσχοχωρίου</w:t>
      </w:r>
      <w:proofErr w:type="spellEnd"/>
      <w:r w:rsidRPr="00AA7B62">
        <w:rPr>
          <w:rFonts w:ascii="Arial" w:eastAsia="Calibri" w:hAnsi="Arial" w:cs="Arial"/>
          <w:bCs/>
          <w:lang w:val="x-none"/>
        </w:rPr>
        <w:t xml:space="preserve"> (παραπλεύρως του δημοτικού σχολείου) κατασκευάσθηκε με άλλη εργολαβία του Δήμου </w:t>
      </w:r>
      <w:proofErr w:type="spellStart"/>
      <w:r w:rsidRPr="00AA7B62">
        <w:rPr>
          <w:rFonts w:ascii="Arial" w:eastAsia="Calibri" w:hAnsi="Arial" w:cs="Arial"/>
          <w:bCs/>
          <w:lang w:val="x-none"/>
        </w:rPr>
        <w:t>Λαμιέων</w:t>
      </w:r>
      <w:proofErr w:type="spellEnd"/>
      <w:r w:rsidRPr="00AA7B62">
        <w:rPr>
          <w:rFonts w:ascii="Arial" w:eastAsia="Calibri" w:hAnsi="Arial" w:cs="Arial"/>
          <w:bCs/>
          <w:lang w:val="x-none"/>
        </w:rPr>
        <w:t xml:space="preserve">, λόγω της άμεσης ανάγκης αποκατάστασης πρόσβασης - βατότητας στο δημοτικό σχολείο και στις αθλητικές εγκαταστάσεις στη θέση αυτή, μετά από έντονα καιρικά φαινόμενα. Προέκυψε όμως, μετά από αυτοψία και υψομετρική αποτύπωση της οδού, η ανάγκη ένα τμήμα της να </w:t>
      </w:r>
      <w:proofErr w:type="spellStart"/>
      <w:r w:rsidRPr="00AA7B62">
        <w:rPr>
          <w:rFonts w:ascii="Arial" w:eastAsia="Calibri" w:hAnsi="Arial" w:cs="Arial"/>
          <w:bCs/>
          <w:lang w:val="x-none"/>
        </w:rPr>
        <w:t>αποξηλωθεί</w:t>
      </w:r>
      <w:proofErr w:type="spellEnd"/>
      <w:r w:rsidRPr="00AA7B62">
        <w:rPr>
          <w:rFonts w:ascii="Arial" w:eastAsia="Calibri" w:hAnsi="Arial" w:cs="Arial"/>
          <w:bCs/>
          <w:lang w:val="x-none"/>
        </w:rPr>
        <w:t xml:space="preserve"> και να ανακατασκευασθεί ώστε να γίνει σωστή απορροή </w:t>
      </w:r>
      <w:proofErr w:type="spellStart"/>
      <w:r w:rsidRPr="00AA7B62">
        <w:rPr>
          <w:rFonts w:ascii="Arial" w:eastAsia="Calibri" w:hAnsi="Arial" w:cs="Arial"/>
          <w:bCs/>
          <w:lang w:val="x-none"/>
        </w:rPr>
        <w:t>ομβρίων</w:t>
      </w:r>
      <w:proofErr w:type="spellEnd"/>
      <w:r w:rsidRPr="00AA7B62">
        <w:rPr>
          <w:rFonts w:ascii="Arial" w:eastAsia="Calibri" w:hAnsi="Arial" w:cs="Arial"/>
          <w:bCs/>
          <w:lang w:val="x-none"/>
        </w:rPr>
        <w:t xml:space="preserve"> υδάτων, ενίσχυση της υποδομής του οδοστρώματος και προσαρμογή με τη νέα ασφαλτόστρωση από τη μία και με υπάρχοντα αγροτικό δρόμο από την άλλη μεριά (επιλύεται έτσι το πρόβλημα των λιμναζόντων υδάτων που είχε δημιουργηθεί).</w:t>
      </w:r>
    </w:p>
    <w:p w:rsidR="00AA7B62" w:rsidRDefault="00AA7B62" w:rsidP="00AA7B62">
      <w:pPr>
        <w:spacing w:after="0" w:line="240" w:lineRule="auto"/>
        <w:ind w:firstLine="426"/>
        <w:jc w:val="both"/>
        <w:rPr>
          <w:rFonts w:ascii="Arial" w:eastAsia="Calibri" w:hAnsi="Arial" w:cs="Arial"/>
          <w:bCs/>
        </w:rPr>
      </w:pPr>
      <w:r w:rsidRPr="00AA7B62">
        <w:rPr>
          <w:rFonts w:ascii="Arial" w:eastAsia="Calibri" w:hAnsi="Arial" w:cs="Arial"/>
          <w:bCs/>
          <w:lang w:val="x-none"/>
        </w:rPr>
        <w:t>Το ποσό που εξοικονομείται τελικά είναι 3.999,34 € και αναλύεται κατά ομάδα ως κατωτέρω :</w:t>
      </w:r>
    </w:p>
    <w:p w:rsidR="00AA7B62" w:rsidRPr="00AA7B62" w:rsidRDefault="00AA7B62" w:rsidP="00AA7B62">
      <w:pPr>
        <w:spacing w:after="0" w:line="240" w:lineRule="auto"/>
        <w:ind w:firstLine="426"/>
        <w:jc w:val="both"/>
        <w:rPr>
          <w:rFonts w:ascii="Arial" w:eastAsia="Calibri" w:hAnsi="Arial" w:cs="Arial"/>
          <w:bCs/>
        </w:rPr>
      </w:pPr>
    </w:p>
    <w:tbl>
      <w:tblPr>
        <w:tblW w:w="7479" w:type="dxa"/>
        <w:tblInd w:w="392" w:type="dxa"/>
        <w:tblLook w:val="04A0" w:firstRow="1" w:lastRow="0" w:firstColumn="1" w:lastColumn="0" w:noHBand="0" w:noVBand="1"/>
      </w:tblPr>
      <w:tblGrid>
        <w:gridCol w:w="4219"/>
        <w:gridCol w:w="1842"/>
        <w:gridCol w:w="1418"/>
      </w:tblGrid>
      <w:tr w:rsidR="00AA7B62" w:rsidRPr="00AA7B62" w:rsidTr="00086621">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ΧΩΜΑΤΟΥΡΓΙΚΑ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Μείωση κατά :</w:t>
            </w:r>
          </w:p>
        </w:tc>
        <w:tc>
          <w:tcPr>
            <w:tcW w:w="1418"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893,23 €</w:t>
            </w:r>
          </w:p>
        </w:tc>
      </w:tr>
      <w:tr w:rsidR="00AA7B62" w:rsidRPr="00AA7B62" w:rsidTr="00086621">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ΤΕΧΝΙΚΑ ΕΡΓΑ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Μείωση κατά :</w:t>
            </w:r>
          </w:p>
        </w:tc>
        <w:tc>
          <w:tcPr>
            <w:tcW w:w="1418"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840,62 €</w:t>
            </w:r>
          </w:p>
        </w:tc>
      </w:tr>
      <w:tr w:rsidR="00AA7B62" w:rsidRPr="00AA7B62" w:rsidTr="00086621">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ΟΔΟΣΤΡΩΣΙΑ-ΑΣΦΑΛΤΙΚΑ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Μείωση κατά :</w:t>
            </w:r>
          </w:p>
        </w:tc>
        <w:tc>
          <w:tcPr>
            <w:tcW w:w="1418" w:type="dxa"/>
            <w:tcBorders>
              <w:bottom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- 1.655,42 €</w:t>
            </w:r>
          </w:p>
        </w:tc>
      </w:tr>
      <w:tr w:rsidR="00AA7B62" w:rsidRPr="00AA7B62" w:rsidTr="00086621">
        <w:tc>
          <w:tcPr>
            <w:tcW w:w="4219" w:type="dxa"/>
            <w:shd w:val="clear" w:color="auto" w:fill="auto"/>
          </w:tcPr>
          <w:p w:rsidR="00AA7B62" w:rsidRPr="00AA7B62" w:rsidRDefault="00AA7B62" w:rsidP="00AA7B62">
            <w:pPr>
              <w:tabs>
                <w:tab w:val="left" w:pos="3686"/>
              </w:tabs>
              <w:spacing w:after="0" w:line="240" w:lineRule="auto"/>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Άθροισμα :</w:t>
            </w:r>
          </w:p>
        </w:tc>
        <w:tc>
          <w:tcPr>
            <w:tcW w:w="1418" w:type="dxa"/>
            <w:tcBorders>
              <w:top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- 3.389,27 €</w:t>
            </w:r>
          </w:p>
        </w:tc>
      </w:tr>
      <w:tr w:rsidR="00AA7B62" w:rsidRPr="00AA7B62" w:rsidTr="00086621">
        <w:tc>
          <w:tcPr>
            <w:tcW w:w="4219"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Γ.Ε. &amp; Ο.Ε. 18% :</w:t>
            </w:r>
          </w:p>
        </w:tc>
        <w:tc>
          <w:tcPr>
            <w:tcW w:w="1418" w:type="dxa"/>
            <w:tcBorders>
              <w:bottom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610,07 €</w:t>
            </w:r>
          </w:p>
        </w:tc>
      </w:tr>
      <w:tr w:rsidR="00AA7B62" w:rsidRPr="00AA7B62" w:rsidTr="00086621">
        <w:tc>
          <w:tcPr>
            <w:tcW w:w="4219"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Σύνολο :</w:t>
            </w:r>
          </w:p>
        </w:tc>
        <w:tc>
          <w:tcPr>
            <w:tcW w:w="1418" w:type="dxa"/>
            <w:tcBorders>
              <w:top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- 3.999,34 €</w:t>
            </w:r>
          </w:p>
        </w:tc>
      </w:tr>
    </w:tbl>
    <w:p w:rsidR="00AA7B62" w:rsidRDefault="00AA7B62" w:rsidP="00AA7B62">
      <w:pPr>
        <w:overflowPunct w:val="0"/>
        <w:autoSpaceDE w:val="0"/>
        <w:autoSpaceDN w:val="0"/>
        <w:adjustRightInd w:val="0"/>
        <w:spacing w:after="0" w:line="360" w:lineRule="auto"/>
        <w:ind w:firstLine="284"/>
        <w:jc w:val="both"/>
        <w:textAlignment w:val="baseline"/>
        <w:rPr>
          <w:rFonts w:ascii="Arial" w:eastAsia="Times New Roman" w:hAnsi="Arial" w:cs="Arial"/>
          <w:sz w:val="20"/>
          <w:szCs w:val="20"/>
          <w:lang w:eastAsia="el-GR"/>
        </w:rPr>
      </w:pPr>
    </w:p>
    <w:p w:rsidR="00AA7B62" w:rsidRDefault="00AA7B62" w:rsidP="00AA7B62">
      <w:pPr>
        <w:spacing w:after="0" w:line="240" w:lineRule="auto"/>
        <w:ind w:firstLine="426"/>
        <w:jc w:val="both"/>
        <w:rPr>
          <w:rFonts w:ascii="Arial" w:eastAsia="Calibri" w:hAnsi="Arial" w:cs="Arial"/>
          <w:bCs/>
        </w:rPr>
      </w:pPr>
      <w:r w:rsidRPr="00AA7B62">
        <w:rPr>
          <w:rFonts w:ascii="Arial" w:eastAsia="Calibri" w:hAnsi="Arial" w:cs="Arial"/>
          <w:bCs/>
          <w:lang w:val="x-none"/>
        </w:rPr>
        <w:t xml:space="preserve">Σε ότι αφορά το υπό κατασκευή τμήμα οδού στην Τ.Κ. Ηράκλειας, είναι αναγκαία η αύξηση ορισμένων ποσοτήτων στις ομάδες των χωματουργικών και της οδοστρωσίας-ασφαλτικών διότι απαιτείται επέμβαση σε μεγαλύτερη επιφάνεια του υφιστάμενου ασφαλτικού ούτως ώστε να επιτευχθεί ομαλότερη συναρμογή παλαιού και νέου ασφαλτοτάπητα και να αποφθεχθεί η συνύπαρξη διαφορετικών </w:t>
      </w:r>
      <w:proofErr w:type="spellStart"/>
      <w:r w:rsidRPr="00AA7B62">
        <w:rPr>
          <w:rFonts w:ascii="Arial" w:eastAsia="Calibri" w:hAnsi="Arial" w:cs="Arial"/>
          <w:bCs/>
          <w:lang w:val="x-none"/>
        </w:rPr>
        <w:t>επικλίσεων</w:t>
      </w:r>
      <w:proofErr w:type="spellEnd"/>
      <w:r w:rsidRPr="00AA7B62">
        <w:rPr>
          <w:rFonts w:ascii="Arial" w:eastAsia="Calibri" w:hAnsi="Arial" w:cs="Arial"/>
          <w:bCs/>
          <w:lang w:val="x-none"/>
        </w:rPr>
        <w:t xml:space="preserve"> στην ίδια </w:t>
      </w:r>
      <w:proofErr w:type="spellStart"/>
      <w:r w:rsidRPr="00AA7B62">
        <w:rPr>
          <w:rFonts w:ascii="Arial" w:eastAsia="Calibri" w:hAnsi="Arial" w:cs="Arial"/>
          <w:bCs/>
          <w:lang w:val="x-none"/>
        </w:rPr>
        <w:t>ημιδιατομή</w:t>
      </w:r>
      <w:proofErr w:type="spellEnd"/>
      <w:r w:rsidRPr="00AA7B62">
        <w:rPr>
          <w:rFonts w:ascii="Arial" w:eastAsia="Calibri" w:hAnsi="Arial" w:cs="Arial"/>
          <w:bCs/>
          <w:lang w:val="x-none"/>
        </w:rPr>
        <w:t>. Η αύξηση της δαπάνης αυτής καλύπτεται από τα αρχικά διατιθέμενα απρόβλεπτα και αναλύεται ως κατωτέρω :</w:t>
      </w:r>
    </w:p>
    <w:p w:rsidR="00AA7B62" w:rsidRPr="00AA7B62" w:rsidRDefault="00AA7B62" w:rsidP="00AA7B62">
      <w:pPr>
        <w:spacing w:after="0" w:line="240" w:lineRule="auto"/>
        <w:ind w:firstLine="426"/>
        <w:jc w:val="both"/>
        <w:rPr>
          <w:rFonts w:ascii="Arial" w:eastAsia="Calibri" w:hAnsi="Arial" w:cs="Arial"/>
          <w:bCs/>
        </w:rPr>
      </w:pPr>
    </w:p>
    <w:tbl>
      <w:tblPr>
        <w:tblW w:w="7479" w:type="dxa"/>
        <w:tblInd w:w="425" w:type="dxa"/>
        <w:tblLook w:val="04A0" w:firstRow="1" w:lastRow="0" w:firstColumn="1" w:lastColumn="0" w:noHBand="0" w:noVBand="1"/>
      </w:tblPr>
      <w:tblGrid>
        <w:gridCol w:w="4219"/>
        <w:gridCol w:w="1842"/>
        <w:gridCol w:w="1418"/>
      </w:tblGrid>
      <w:tr w:rsidR="00AA7B62" w:rsidRPr="00AA7B62" w:rsidTr="00AA7B62">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ΧΩΜΑΤΟΥΡΓΙΚΑ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Αύξηση κατά:</w:t>
            </w:r>
          </w:p>
        </w:tc>
        <w:tc>
          <w:tcPr>
            <w:tcW w:w="1418"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xml:space="preserve">  2.175,23 €</w:t>
            </w:r>
          </w:p>
        </w:tc>
      </w:tr>
      <w:tr w:rsidR="00AA7B62" w:rsidRPr="00AA7B62" w:rsidTr="00AA7B62">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ΤΕΧΝΙΚΑ ΕΡΓΑ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Μείωση κατά :</w:t>
            </w:r>
          </w:p>
        </w:tc>
        <w:tc>
          <w:tcPr>
            <w:tcW w:w="1418"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- 1.452,09 €</w:t>
            </w:r>
          </w:p>
        </w:tc>
      </w:tr>
      <w:tr w:rsidR="00AA7B62" w:rsidRPr="00AA7B62" w:rsidTr="00AA7B62">
        <w:tc>
          <w:tcPr>
            <w:tcW w:w="4219" w:type="dxa"/>
            <w:shd w:val="clear" w:color="auto" w:fill="auto"/>
          </w:tcPr>
          <w:p w:rsidR="00AA7B62" w:rsidRPr="00AA7B62" w:rsidRDefault="00AA7B62" w:rsidP="00AA7B62">
            <w:pPr>
              <w:tabs>
                <w:tab w:val="left" w:pos="3544"/>
              </w:tabs>
              <w:spacing w:after="0" w:line="240" w:lineRule="auto"/>
              <w:rPr>
                <w:rFonts w:ascii="Arial" w:eastAsia="Times New Roman" w:hAnsi="Arial" w:cs="Arial"/>
                <w:sz w:val="20"/>
                <w:szCs w:val="20"/>
                <w:lang w:eastAsia="el-GR"/>
              </w:rPr>
            </w:pPr>
            <w:r w:rsidRPr="00AA7B62">
              <w:rPr>
                <w:rFonts w:ascii="Arial" w:eastAsia="Times New Roman" w:hAnsi="Arial" w:cs="Arial"/>
                <w:sz w:val="21"/>
                <w:szCs w:val="21"/>
                <w:lang w:eastAsia="el-GR"/>
              </w:rPr>
              <w:t>ΟΜΑΔΑ ΟΔΟΣΤΡΩΣΙΑ-ΑΣΦΑΛΤΙΚΑ</w:t>
            </w:r>
            <w:r w:rsidRPr="00AA7B62">
              <w:rPr>
                <w:rFonts w:ascii="Arial" w:eastAsia="Times New Roman" w:hAnsi="Arial" w:cs="Arial"/>
                <w:sz w:val="21"/>
                <w:szCs w:val="21"/>
                <w:lang w:eastAsia="el-GR"/>
              </w:rPr>
              <w:tab/>
              <w:t xml:space="preserve">: </w:t>
            </w: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Αύξηση κατά:</w:t>
            </w:r>
          </w:p>
        </w:tc>
        <w:tc>
          <w:tcPr>
            <w:tcW w:w="1418" w:type="dxa"/>
            <w:tcBorders>
              <w:bottom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xml:space="preserve">   2.524,91 €</w:t>
            </w:r>
          </w:p>
        </w:tc>
      </w:tr>
      <w:tr w:rsidR="00AA7B62" w:rsidRPr="00AA7B62" w:rsidTr="00AA7B62">
        <w:tc>
          <w:tcPr>
            <w:tcW w:w="4219" w:type="dxa"/>
            <w:shd w:val="clear" w:color="auto" w:fill="auto"/>
          </w:tcPr>
          <w:p w:rsidR="00AA7B62" w:rsidRPr="00AA7B62" w:rsidRDefault="00AA7B62" w:rsidP="00AA7B62">
            <w:pPr>
              <w:tabs>
                <w:tab w:val="left" w:pos="3686"/>
              </w:tabs>
              <w:spacing w:after="0" w:line="240" w:lineRule="auto"/>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Άθροισμα :</w:t>
            </w:r>
          </w:p>
        </w:tc>
        <w:tc>
          <w:tcPr>
            <w:tcW w:w="1418" w:type="dxa"/>
            <w:tcBorders>
              <w:top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xml:space="preserve">   3.248,05 €</w:t>
            </w:r>
          </w:p>
        </w:tc>
      </w:tr>
      <w:tr w:rsidR="00AA7B62" w:rsidRPr="00AA7B62" w:rsidTr="00AA7B62">
        <w:tc>
          <w:tcPr>
            <w:tcW w:w="4219"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Γ.Ε. &amp; Ο.Ε. 18% :</w:t>
            </w:r>
          </w:p>
        </w:tc>
        <w:tc>
          <w:tcPr>
            <w:tcW w:w="1418" w:type="dxa"/>
            <w:tcBorders>
              <w:bottom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xml:space="preserve">      584,66 €</w:t>
            </w:r>
          </w:p>
        </w:tc>
      </w:tr>
      <w:tr w:rsidR="00AA7B62" w:rsidRPr="00AA7B62" w:rsidTr="00AA7B62">
        <w:tc>
          <w:tcPr>
            <w:tcW w:w="4219" w:type="dxa"/>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p>
        </w:tc>
        <w:tc>
          <w:tcPr>
            <w:tcW w:w="1842" w:type="dxa"/>
            <w:shd w:val="clear" w:color="auto" w:fill="auto"/>
          </w:tcPr>
          <w:p w:rsidR="00AA7B62" w:rsidRPr="00AA7B62" w:rsidRDefault="00AA7B62" w:rsidP="00AA7B62">
            <w:pPr>
              <w:overflowPunct w:val="0"/>
              <w:autoSpaceDE w:val="0"/>
              <w:autoSpaceDN w:val="0"/>
              <w:adjustRightInd w:val="0"/>
              <w:spacing w:after="0" w:line="360" w:lineRule="auto"/>
              <w:jc w:val="right"/>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Σύνολο :</w:t>
            </w:r>
          </w:p>
        </w:tc>
        <w:tc>
          <w:tcPr>
            <w:tcW w:w="1418" w:type="dxa"/>
            <w:tcBorders>
              <w:top w:val="double" w:sz="4" w:space="0" w:color="auto"/>
            </w:tcBorders>
            <w:shd w:val="clear" w:color="auto" w:fill="auto"/>
          </w:tcPr>
          <w:p w:rsidR="00AA7B62" w:rsidRPr="00AA7B62" w:rsidRDefault="00AA7B62" w:rsidP="00AA7B62">
            <w:pPr>
              <w:overflowPunct w:val="0"/>
              <w:autoSpaceDE w:val="0"/>
              <w:autoSpaceDN w:val="0"/>
              <w:adjustRightInd w:val="0"/>
              <w:spacing w:after="0" w:line="360" w:lineRule="auto"/>
              <w:jc w:val="both"/>
              <w:textAlignment w:val="baseline"/>
              <w:rPr>
                <w:rFonts w:ascii="Arial" w:eastAsia="Times New Roman" w:hAnsi="Arial" w:cs="Arial"/>
                <w:sz w:val="20"/>
                <w:szCs w:val="20"/>
                <w:lang w:eastAsia="el-GR"/>
              </w:rPr>
            </w:pPr>
            <w:r w:rsidRPr="00AA7B62">
              <w:rPr>
                <w:rFonts w:ascii="Arial" w:eastAsia="Times New Roman" w:hAnsi="Arial" w:cs="Arial"/>
                <w:sz w:val="20"/>
                <w:szCs w:val="20"/>
                <w:lang w:eastAsia="el-GR"/>
              </w:rPr>
              <w:t xml:space="preserve">   3.832,71 €</w:t>
            </w:r>
          </w:p>
        </w:tc>
      </w:tr>
    </w:tbl>
    <w:p w:rsidR="00AA7B62" w:rsidRPr="00AA7B62" w:rsidRDefault="00AA7B62" w:rsidP="00AA7B62">
      <w:pPr>
        <w:overflowPunct w:val="0"/>
        <w:autoSpaceDE w:val="0"/>
        <w:autoSpaceDN w:val="0"/>
        <w:adjustRightInd w:val="0"/>
        <w:spacing w:after="0" w:line="360" w:lineRule="auto"/>
        <w:ind w:firstLine="284"/>
        <w:jc w:val="both"/>
        <w:textAlignment w:val="baseline"/>
        <w:rPr>
          <w:rFonts w:ascii="Arial" w:eastAsia="Times New Roman" w:hAnsi="Arial" w:cs="Arial"/>
          <w:sz w:val="20"/>
          <w:szCs w:val="20"/>
          <w:lang w:eastAsia="el-GR"/>
        </w:rPr>
      </w:pP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Ο παρακάτω συνοπτικός πίνακας ανάλυσης δαπανών δείχνει την εικόνα των μεταβολών των δαπανών ανά Δημοτικό Διαμέρισμα καθώς και την αυξομείωση των δαπανών απροβλέπτων και αναθεώρησης.</w:t>
      </w:r>
    </w:p>
    <w:p w:rsidR="00AA7B62" w:rsidRPr="00AA7B62" w:rsidRDefault="00AA7B62" w:rsidP="00AA7B62">
      <w:pPr>
        <w:overflowPunct w:val="0"/>
        <w:autoSpaceDE w:val="0"/>
        <w:autoSpaceDN w:val="0"/>
        <w:adjustRightInd w:val="0"/>
        <w:spacing w:after="0" w:line="360" w:lineRule="auto"/>
        <w:ind w:firstLine="284"/>
        <w:jc w:val="both"/>
        <w:textAlignment w:val="baseline"/>
        <w:rPr>
          <w:rFonts w:ascii="Arial" w:eastAsia="Times New Roman" w:hAnsi="Arial" w:cs="Arial"/>
          <w:sz w:val="10"/>
          <w:szCs w:val="10"/>
          <w:lang w:eastAsia="el-GR"/>
        </w:rPr>
      </w:pPr>
    </w:p>
    <w:p w:rsidR="00AA7B62" w:rsidRPr="00AA7B62" w:rsidRDefault="00AA7B62" w:rsidP="00AA7B62">
      <w:pPr>
        <w:tabs>
          <w:tab w:val="decimal" w:pos="8364"/>
        </w:tabs>
        <w:overflowPunct w:val="0"/>
        <w:autoSpaceDE w:val="0"/>
        <w:autoSpaceDN w:val="0"/>
        <w:adjustRightInd w:val="0"/>
        <w:spacing w:after="0" w:line="360" w:lineRule="auto"/>
        <w:ind w:firstLine="340"/>
        <w:jc w:val="center"/>
        <w:textAlignment w:val="baseline"/>
        <w:rPr>
          <w:rFonts w:ascii="Arial" w:eastAsia="Times New Roman" w:hAnsi="Arial" w:cs="Arial"/>
          <w:sz w:val="20"/>
          <w:szCs w:val="20"/>
          <w:lang w:eastAsia="el-GR"/>
        </w:rPr>
      </w:pPr>
      <w:r>
        <w:rPr>
          <w:rFonts w:ascii="Arial" w:eastAsia="Times New Roman" w:hAnsi="Arial" w:cs="Arial"/>
          <w:noProof/>
          <w:sz w:val="20"/>
          <w:szCs w:val="20"/>
          <w:lang w:eastAsia="el-GR"/>
        </w:rPr>
        <w:lastRenderedPageBreak/>
        <w:drawing>
          <wp:inline distT="0" distB="0" distL="0" distR="0">
            <wp:extent cx="5229225" cy="373380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3733800"/>
                    </a:xfrm>
                    <a:prstGeom prst="rect">
                      <a:avLst/>
                    </a:prstGeom>
                    <a:noFill/>
                    <a:ln>
                      <a:noFill/>
                    </a:ln>
                  </pic:spPr>
                </pic:pic>
              </a:graphicData>
            </a:graphic>
          </wp:inline>
        </w:drawing>
      </w:r>
    </w:p>
    <w:p w:rsidR="00AA7B62" w:rsidRPr="00AA7B62" w:rsidRDefault="00AA7B62" w:rsidP="00AA7B62">
      <w:pPr>
        <w:spacing w:after="0" w:line="240" w:lineRule="auto"/>
        <w:ind w:firstLine="426"/>
        <w:jc w:val="both"/>
        <w:rPr>
          <w:rFonts w:ascii="Arial" w:eastAsia="Calibri" w:hAnsi="Arial" w:cs="Arial"/>
          <w:bCs/>
          <w:lang w:val="x-none"/>
        </w:rPr>
      </w:pPr>
      <w:r w:rsidRPr="00AA7B62">
        <w:rPr>
          <w:rFonts w:ascii="Arial" w:eastAsia="Calibri" w:hAnsi="Arial" w:cs="Arial"/>
          <w:bCs/>
          <w:lang w:val="x-none"/>
        </w:rPr>
        <w:t>Έγινε χρήση των «επί έλασσον δαπανών» στην ίδια ομάδα εργασιών σύμφωνα με τους περιορισμούς της παρ. 3 του άρθρου 156 του Ν.4412/2016. Η χρήση των «επί έλασσον δαπανών» δεν οδηγεί σε αλλαγή του φυσικού αντικειμένου του έργου και ούτε θίγει την πληρότητα, την ποιότητα και τη λειτουργικότητά  του.</w:t>
      </w:r>
    </w:p>
    <w:p w:rsidR="00AA7B62" w:rsidRDefault="00AA7B62" w:rsidP="00AA7B62">
      <w:pPr>
        <w:spacing w:after="0" w:line="240" w:lineRule="auto"/>
        <w:ind w:firstLine="426"/>
        <w:jc w:val="both"/>
        <w:rPr>
          <w:rFonts w:ascii="Arial" w:eastAsia="Calibri" w:hAnsi="Arial" w:cs="Arial"/>
          <w:bCs/>
        </w:rPr>
      </w:pPr>
      <w:r w:rsidRPr="00AA7B62">
        <w:rPr>
          <w:rFonts w:ascii="Arial" w:eastAsia="Calibri" w:hAnsi="Arial" w:cs="Arial"/>
          <w:bCs/>
          <w:lang w:val="x-none"/>
        </w:rPr>
        <w:t>Από τον έλεγχο τροποποιήσεων  συμβάσεων προέκυψε ο παρακάτω πίνακας :</w:t>
      </w:r>
    </w:p>
    <w:p w:rsidR="00AA7B62" w:rsidRPr="00AA7B62" w:rsidRDefault="00AA7B62" w:rsidP="00AA7B62">
      <w:pPr>
        <w:spacing w:after="0" w:line="240" w:lineRule="auto"/>
        <w:ind w:firstLine="426"/>
        <w:jc w:val="both"/>
        <w:rPr>
          <w:rFonts w:ascii="Arial" w:eastAsia="Calibri" w:hAnsi="Arial" w:cs="Arial"/>
          <w:bCs/>
        </w:rPr>
      </w:pPr>
    </w:p>
    <w:tbl>
      <w:tblPr>
        <w:tblW w:w="9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0"/>
        <w:gridCol w:w="1665"/>
        <w:gridCol w:w="1620"/>
        <w:gridCol w:w="1263"/>
        <w:gridCol w:w="1260"/>
        <w:gridCol w:w="1440"/>
      </w:tblGrid>
      <w:tr w:rsidR="00AA7B62" w:rsidRPr="00AA7B62" w:rsidTr="00086621">
        <w:trPr>
          <w:trHeight w:val="503"/>
        </w:trPr>
        <w:tc>
          <w:tcPr>
            <w:tcW w:w="2115" w:type="dxa"/>
            <w:gridSpan w:val="2"/>
            <w:vMerge w:val="restart"/>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ΟΜΑΔΑ ΕΡΓΑΣΙΩΝ</w:t>
            </w:r>
          </w:p>
        </w:tc>
        <w:tc>
          <w:tcPr>
            <w:tcW w:w="1665" w:type="dxa"/>
            <w:vMerge w:val="restart"/>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ΑΡΧΙΚΟΣ ΠΡΟΫΠ/ΜΟΣ ΑΝΑ ΟΜΑΔΑ (€)</w:t>
            </w:r>
          </w:p>
        </w:tc>
        <w:tc>
          <w:tcPr>
            <w:tcW w:w="1620" w:type="dxa"/>
            <w:vMerge w:val="restart"/>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ΠΡΟΫΠ/ΜΟΣ ΟΜΑΔΑΣ ΜΕ ΒΑΣΕΙ ΤΟΝ 1</w:t>
            </w:r>
            <w:r w:rsidRPr="00AA7B62">
              <w:rPr>
                <w:rFonts w:ascii="Arial" w:eastAsia="Times New Roman" w:hAnsi="Arial" w:cs="Arial"/>
                <w:b/>
                <w:bCs/>
                <w:sz w:val="20"/>
                <w:szCs w:val="20"/>
                <w:vertAlign w:val="superscript"/>
                <w:lang w:eastAsia="el-GR"/>
              </w:rPr>
              <w:t>Ο</w:t>
            </w:r>
            <w:r w:rsidRPr="00AA7B62">
              <w:rPr>
                <w:rFonts w:ascii="Arial" w:eastAsia="Times New Roman" w:hAnsi="Arial" w:cs="Arial"/>
                <w:b/>
                <w:bCs/>
                <w:sz w:val="20"/>
                <w:szCs w:val="20"/>
                <w:lang w:eastAsia="el-GR"/>
              </w:rPr>
              <w:t xml:space="preserve"> ΑΠΕ (€)</w:t>
            </w:r>
          </w:p>
        </w:tc>
        <w:tc>
          <w:tcPr>
            <w:tcW w:w="2523" w:type="dxa"/>
            <w:gridSpan w:val="2"/>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ΚΑΘΑΡΗ ΔΙΑΦΟΡΑ ΟΜΑΔΑΣ (€)</w:t>
            </w:r>
          </w:p>
        </w:tc>
        <w:tc>
          <w:tcPr>
            <w:tcW w:w="1440" w:type="dxa"/>
            <w:vMerge w:val="restart"/>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ΠΟΣΟΣΤΟ ΕΠΙ ΕΛΑΤΤΟΝ ΣΤΟ ΣΥΝΟΛΟ ΤΗΣ ΣΥΜΒΑΣΗΣ</w:t>
            </w:r>
          </w:p>
        </w:tc>
      </w:tr>
      <w:tr w:rsidR="00AA7B62" w:rsidRPr="00AA7B62" w:rsidTr="00086621">
        <w:trPr>
          <w:trHeight w:val="502"/>
        </w:trPr>
        <w:tc>
          <w:tcPr>
            <w:tcW w:w="2115" w:type="dxa"/>
            <w:gridSpan w:val="2"/>
            <w:vMerge/>
            <w:shd w:val="clear" w:color="auto" w:fill="auto"/>
          </w:tcPr>
          <w:p w:rsidR="00AA7B62" w:rsidRPr="00AA7B62" w:rsidRDefault="00AA7B62" w:rsidP="00AA7B62">
            <w:pPr>
              <w:spacing w:after="0" w:line="240" w:lineRule="auto"/>
              <w:jc w:val="center"/>
              <w:rPr>
                <w:rFonts w:ascii="Arial" w:eastAsia="Times New Roman" w:hAnsi="Arial" w:cs="Arial"/>
                <w:b/>
                <w:bCs/>
                <w:sz w:val="20"/>
                <w:szCs w:val="20"/>
                <w:lang w:eastAsia="el-GR"/>
              </w:rPr>
            </w:pPr>
          </w:p>
        </w:tc>
        <w:tc>
          <w:tcPr>
            <w:tcW w:w="1665" w:type="dxa"/>
            <w:vMerge/>
            <w:shd w:val="clear" w:color="auto" w:fill="auto"/>
          </w:tcPr>
          <w:p w:rsidR="00AA7B62" w:rsidRPr="00AA7B62" w:rsidRDefault="00AA7B62" w:rsidP="00AA7B62">
            <w:pPr>
              <w:spacing w:after="0" w:line="240" w:lineRule="auto"/>
              <w:jc w:val="both"/>
              <w:rPr>
                <w:rFonts w:ascii="Arial" w:eastAsia="Times New Roman" w:hAnsi="Arial" w:cs="Arial"/>
                <w:b/>
                <w:bCs/>
                <w:sz w:val="20"/>
                <w:szCs w:val="20"/>
                <w:lang w:eastAsia="el-GR"/>
              </w:rPr>
            </w:pPr>
          </w:p>
        </w:tc>
        <w:tc>
          <w:tcPr>
            <w:tcW w:w="1620" w:type="dxa"/>
            <w:vMerge/>
            <w:shd w:val="clear" w:color="auto" w:fill="auto"/>
          </w:tcPr>
          <w:p w:rsidR="00AA7B62" w:rsidRPr="00AA7B62" w:rsidRDefault="00AA7B62" w:rsidP="00AA7B62">
            <w:pPr>
              <w:spacing w:after="0" w:line="240" w:lineRule="auto"/>
              <w:jc w:val="both"/>
              <w:rPr>
                <w:rFonts w:ascii="Arial" w:eastAsia="Times New Roman" w:hAnsi="Arial" w:cs="Arial"/>
                <w:b/>
                <w:bCs/>
                <w:sz w:val="20"/>
                <w:szCs w:val="20"/>
                <w:lang w:eastAsia="el-GR"/>
              </w:rPr>
            </w:pPr>
          </w:p>
        </w:tc>
        <w:tc>
          <w:tcPr>
            <w:tcW w:w="1263" w:type="dxa"/>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ΕΠΙ ΠΛΕΟΝ</w:t>
            </w:r>
          </w:p>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w:t>
            </w:r>
          </w:p>
        </w:tc>
        <w:tc>
          <w:tcPr>
            <w:tcW w:w="1260" w:type="dxa"/>
            <w:shd w:val="clear" w:color="auto" w:fill="auto"/>
            <w:vAlign w:val="center"/>
          </w:tcPr>
          <w:p w:rsidR="00AA7B62" w:rsidRPr="00AA7B62" w:rsidRDefault="00AA7B62" w:rsidP="00AA7B62">
            <w:pPr>
              <w:spacing w:after="0" w:line="240" w:lineRule="auto"/>
              <w:jc w:val="center"/>
              <w:rPr>
                <w:rFonts w:ascii="Arial" w:eastAsia="Times New Roman" w:hAnsi="Arial" w:cs="Arial"/>
                <w:b/>
                <w:bCs/>
                <w:sz w:val="20"/>
                <w:szCs w:val="20"/>
                <w:lang w:eastAsia="el-GR"/>
              </w:rPr>
            </w:pPr>
            <w:r w:rsidRPr="00AA7B62">
              <w:rPr>
                <w:rFonts w:ascii="Arial" w:eastAsia="Times New Roman" w:hAnsi="Arial" w:cs="Arial"/>
                <w:b/>
                <w:bCs/>
                <w:sz w:val="20"/>
                <w:szCs w:val="20"/>
                <w:lang w:eastAsia="el-GR"/>
              </w:rPr>
              <w:t>ΕΠΙ ΕΛΑΤΤΟΝ (€)</w:t>
            </w:r>
          </w:p>
        </w:tc>
        <w:tc>
          <w:tcPr>
            <w:tcW w:w="1440" w:type="dxa"/>
            <w:vMerge/>
            <w:shd w:val="clear" w:color="auto" w:fill="auto"/>
          </w:tcPr>
          <w:p w:rsidR="00AA7B62" w:rsidRPr="00AA7B62" w:rsidRDefault="00AA7B62" w:rsidP="00AA7B62">
            <w:pPr>
              <w:spacing w:after="0" w:line="240" w:lineRule="auto"/>
              <w:jc w:val="both"/>
              <w:rPr>
                <w:rFonts w:ascii="Arial" w:eastAsia="Times New Roman" w:hAnsi="Arial" w:cs="Arial"/>
                <w:b/>
                <w:bCs/>
                <w:sz w:val="20"/>
                <w:szCs w:val="20"/>
                <w:lang w:eastAsia="el-GR"/>
              </w:rPr>
            </w:pPr>
          </w:p>
        </w:tc>
      </w:tr>
      <w:tr w:rsidR="00AA7B62" w:rsidRPr="00AA7B62" w:rsidTr="00086621">
        <w:tc>
          <w:tcPr>
            <w:tcW w:w="495" w:type="dxa"/>
            <w:tcBorders>
              <w:right w:val="nil"/>
            </w:tcBorders>
            <w:shd w:val="clear" w:color="auto" w:fill="auto"/>
          </w:tcPr>
          <w:p w:rsidR="00AA7B62" w:rsidRPr="00AA7B62" w:rsidRDefault="00AA7B62" w:rsidP="00AA7B62">
            <w:pPr>
              <w:spacing w:after="0" w:line="240" w:lineRule="auto"/>
              <w:ind w:right="-108"/>
              <w:jc w:val="both"/>
              <w:rPr>
                <w:rFonts w:ascii="Arial" w:eastAsia="Times New Roman" w:hAnsi="Arial" w:cs="Arial"/>
                <w:bCs/>
                <w:sz w:val="20"/>
                <w:szCs w:val="20"/>
                <w:lang w:eastAsia="el-GR"/>
              </w:rPr>
            </w:pPr>
            <w:r w:rsidRPr="00AA7B62">
              <w:rPr>
                <w:rFonts w:ascii="Arial" w:eastAsia="Times New Roman" w:hAnsi="Arial" w:cs="Arial"/>
                <w:bCs/>
                <w:sz w:val="20"/>
                <w:szCs w:val="20"/>
                <w:lang w:eastAsia="el-GR"/>
              </w:rPr>
              <w:t>1.</w:t>
            </w:r>
          </w:p>
        </w:tc>
        <w:tc>
          <w:tcPr>
            <w:tcW w:w="1620" w:type="dxa"/>
            <w:tcBorders>
              <w:lef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val="en-US" w:eastAsia="el-GR"/>
              </w:rPr>
            </w:pPr>
            <w:r w:rsidRPr="00AA7B62">
              <w:rPr>
                <w:rFonts w:ascii="Arial" w:eastAsia="Times New Roman" w:hAnsi="Arial" w:cs="Arial"/>
                <w:bCs/>
                <w:sz w:val="20"/>
                <w:szCs w:val="20"/>
                <w:lang w:eastAsia="el-GR"/>
              </w:rPr>
              <w:t>Χωματουργικά</w:t>
            </w:r>
          </w:p>
        </w:tc>
        <w:tc>
          <w:tcPr>
            <w:tcW w:w="1665"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8.861,38</w:t>
            </w:r>
          </w:p>
        </w:tc>
        <w:tc>
          <w:tcPr>
            <w:tcW w:w="162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10.143,38</w:t>
            </w:r>
          </w:p>
        </w:tc>
        <w:tc>
          <w:tcPr>
            <w:tcW w:w="1263"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1.282,00</w:t>
            </w:r>
          </w:p>
        </w:tc>
        <w:tc>
          <w:tcPr>
            <w:tcW w:w="126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p>
        </w:tc>
        <w:tc>
          <w:tcPr>
            <w:tcW w:w="1440" w:type="dxa"/>
            <w:shd w:val="clear" w:color="auto" w:fill="auto"/>
          </w:tcPr>
          <w:p w:rsidR="00AA7B62" w:rsidRPr="00AA7B62" w:rsidRDefault="00AA7B62" w:rsidP="00AA7B62">
            <w:pPr>
              <w:spacing w:after="0" w:line="240" w:lineRule="auto"/>
              <w:jc w:val="both"/>
              <w:rPr>
                <w:rFonts w:ascii="Arial" w:eastAsia="Times New Roman" w:hAnsi="Arial" w:cs="Arial"/>
                <w:bCs/>
                <w:color w:val="000000"/>
                <w:sz w:val="20"/>
                <w:szCs w:val="20"/>
                <w:lang w:eastAsia="el-GR"/>
              </w:rPr>
            </w:pPr>
          </w:p>
        </w:tc>
      </w:tr>
      <w:tr w:rsidR="00AA7B62" w:rsidRPr="00AA7B62" w:rsidTr="00086621">
        <w:tc>
          <w:tcPr>
            <w:tcW w:w="495" w:type="dxa"/>
            <w:tcBorders>
              <w:right w:val="nil"/>
            </w:tcBorders>
            <w:shd w:val="clear" w:color="auto" w:fill="auto"/>
          </w:tcPr>
          <w:p w:rsidR="00AA7B62" w:rsidRPr="00AA7B62" w:rsidRDefault="00AA7B62" w:rsidP="00AA7B62">
            <w:pPr>
              <w:spacing w:after="0" w:line="240" w:lineRule="auto"/>
              <w:ind w:right="-108"/>
              <w:jc w:val="both"/>
              <w:rPr>
                <w:rFonts w:ascii="Arial" w:eastAsia="Times New Roman" w:hAnsi="Arial" w:cs="Arial"/>
                <w:bCs/>
                <w:sz w:val="20"/>
                <w:szCs w:val="20"/>
                <w:lang w:eastAsia="el-GR"/>
              </w:rPr>
            </w:pPr>
            <w:r w:rsidRPr="00AA7B62">
              <w:rPr>
                <w:rFonts w:ascii="Arial" w:eastAsia="Times New Roman" w:hAnsi="Arial" w:cs="Arial"/>
                <w:bCs/>
                <w:sz w:val="20"/>
                <w:szCs w:val="20"/>
                <w:lang w:eastAsia="el-GR"/>
              </w:rPr>
              <w:t>2.</w:t>
            </w:r>
          </w:p>
        </w:tc>
        <w:tc>
          <w:tcPr>
            <w:tcW w:w="1620" w:type="dxa"/>
            <w:tcBorders>
              <w:lef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eastAsia="el-GR"/>
              </w:rPr>
            </w:pPr>
            <w:r w:rsidRPr="00AA7B62">
              <w:rPr>
                <w:rFonts w:ascii="Arial" w:eastAsia="Times New Roman" w:hAnsi="Arial" w:cs="Arial"/>
                <w:bCs/>
                <w:sz w:val="20"/>
                <w:szCs w:val="20"/>
                <w:lang w:eastAsia="el-GR"/>
              </w:rPr>
              <w:t>Τεχνικά Έργα</w:t>
            </w:r>
          </w:p>
        </w:tc>
        <w:tc>
          <w:tcPr>
            <w:tcW w:w="1665"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7.664,94</w:t>
            </w:r>
          </w:p>
        </w:tc>
        <w:tc>
          <w:tcPr>
            <w:tcW w:w="162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5.372,23</w:t>
            </w:r>
          </w:p>
        </w:tc>
        <w:tc>
          <w:tcPr>
            <w:tcW w:w="1263"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p>
        </w:tc>
        <w:tc>
          <w:tcPr>
            <w:tcW w:w="126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2.292,71</w:t>
            </w:r>
          </w:p>
        </w:tc>
        <w:tc>
          <w:tcPr>
            <w:tcW w:w="1440" w:type="dxa"/>
            <w:shd w:val="clear" w:color="auto" w:fill="auto"/>
          </w:tcPr>
          <w:p w:rsidR="00AA7B62" w:rsidRPr="00AA7B62" w:rsidRDefault="00AA7B62" w:rsidP="00AA7B62">
            <w:pPr>
              <w:spacing w:after="0" w:line="240" w:lineRule="auto"/>
              <w:jc w:val="both"/>
              <w:rPr>
                <w:rFonts w:ascii="Arial" w:eastAsia="Times New Roman" w:hAnsi="Arial" w:cs="Arial"/>
                <w:bCs/>
                <w:color w:val="000000"/>
                <w:sz w:val="20"/>
                <w:szCs w:val="20"/>
                <w:lang w:eastAsia="el-GR"/>
              </w:rPr>
            </w:pPr>
          </w:p>
        </w:tc>
      </w:tr>
      <w:tr w:rsidR="00AA7B62" w:rsidRPr="00AA7B62" w:rsidTr="00086621">
        <w:tc>
          <w:tcPr>
            <w:tcW w:w="495" w:type="dxa"/>
            <w:tcBorders>
              <w:righ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eastAsia="el-GR"/>
              </w:rPr>
            </w:pPr>
            <w:r w:rsidRPr="00AA7B62">
              <w:rPr>
                <w:rFonts w:ascii="Arial" w:eastAsia="Times New Roman" w:hAnsi="Arial" w:cs="Arial"/>
                <w:bCs/>
                <w:sz w:val="20"/>
                <w:szCs w:val="20"/>
                <w:lang w:eastAsia="el-GR"/>
              </w:rPr>
              <w:t>3.</w:t>
            </w:r>
          </w:p>
        </w:tc>
        <w:tc>
          <w:tcPr>
            <w:tcW w:w="1620" w:type="dxa"/>
            <w:tcBorders>
              <w:lef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eastAsia="el-GR"/>
              </w:rPr>
            </w:pPr>
            <w:r w:rsidRPr="00AA7B62">
              <w:rPr>
                <w:rFonts w:ascii="Arial" w:eastAsia="Times New Roman" w:hAnsi="Arial" w:cs="Arial"/>
                <w:bCs/>
                <w:sz w:val="20"/>
                <w:szCs w:val="20"/>
                <w:lang w:eastAsia="el-GR"/>
              </w:rPr>
              <w:t>Οδοστρωσία-Ασφαλτικά</w:t>
            </w:r>
          </w:p>
        </w:tc>
        <w:tc>
          <w:tcPr>
            <w:tcW w:w="1665"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10.241,54</w:t>
            </w:r>
          </w:p>
        </w:tc>
        <w:tc>
          <w:tcPr>
            <w:tcW w:w="162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11.111,03</w:t>
            </w:r>
          </w:p>
        </w:tc>
        <w:tc>
          <w:tcPr>
            <w:tcW w:w="1263"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r w:rsidRPr="00AA7B62">
              <w:rPr>
                <w:rFonts w:ascii="Arial" w:eastAsia="Times New Roman" w:hAnsi="Arial" w:cs="Arial"/>
                <w:bCs/>
                <w:color w:val="000000"/>
                <w:sz w:val="20"/>
                <w:szCs w:val="20"/>
                <w:lang w:eastAsia="el-GR"/>
              </w:rPr>
              <w:t>869,49</w:t>
            </w:r>
          </w:p>
        </w:tc>
        <w:tc>
          <w:tcPr>
            <w:tcW w:w="1260" w:type="dxa"/>
            <w:shd w:val="clear" w:color="auto" w:fill="auto"/>
          </w:tcPr>
          <w:p w:rsidR="00AA7B62" w:rsidRPr="00AA7B62" w:rsidRDefault="00AA7B62" w:rsidP="00AA7B62">
            <w:pPr>
              <w:spacing w:after="0" w:line="240" w:lineRule="auto"/>
              <w:jc w:val="both"/>
              <w:rPr>
                <w:rFonts w:ascii="Arial" w:eastAsia="Times New Roman" w:hAnsi="Arial" w:cs="Arial"/>
                <w:bCs/>
                <w:color w:val="000000"/>
                <w:sz w:val="20"/>
                <w:szCs w:val="20"/>
                <w:lang w:eastAsia="el-GR"/>
              </w:rPr>
            </w:pPr>
          </w:p>
        </w:tc>
        <w:tc>
          <w:tcPr>
            <w:tcW w:w="1440" w:type="dxa"/>
            <w:shd w:val="clear" w:color="auto" w:fill="auto"/>
          </w:tcPr>
          <w:p w:rsidR="00AA7B62" w:rsidRPr="00AA7B62" w:rsidRDefault="00AA7B62" w:rsidP="00AA7B62">
            <w:pPr>
              <w:spacing w:after="0" w:line="240" w:lineRule="auto"/>
              <w:jc w:val="center"/>
              <w:rPr>
                <w:rFonts w:ascii="Arial" w:eastAsia="Times New Roman" w:hAnsi="Arial" w:cs="Arial"/>
                <w:b/>
                <w:bCs/>
                <w:sz w:val="20"/>
                <w:szCs w:val="20"/>
                <w:lang w:eastAsia="el-GR"/>
              </w:rPr>
            </w:pPr>
          </w:p>
        </w:tc>
      </w:tr>
      <w:tr w:rsidR="00AA7B62" w:rsidRPr="00AA7B62" w:rsidTr="00086621">
        <w:tc>
          <w:tcPr>
            <w:tcW w:w="495" w:type="dxa"/>
            <w:tcBorders>
              <w:righ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eastAsia="el-GR"/>
              </w:rPr>
            </w:pPr>
          </w:p>
        </w:tc>
        <w:tc>
          <w:tcPr>
            <w:tcW w:w="1620" w:type="dxa"/>
            <w:tcBorders>
              <w:left w:val="nil"/>
            </w:tcBorders>
            <w:shd w:val="clear" w:color="auto" w:fill="auto"/>
          </w:tcPr>
          <w:p w:rsidR="00AA7B62" w:rsidRPr="00AA7B62" w:rsidRDefault="00AA7B62" w:rsidP="00AA7B62">
            <w:pPr>
              <w:spacing w:after="0" w:line="240" w:lineRule="auto"/>
              <w:jc w:val="both"/>
              <w:rPr>
                <w:rFonts w:ascii="Arial" w:eastAsia="Times New Roman" w:hAnsi="Arial" w:cs="Arial"/>
                <w:bCs/>
                <w:sz w:val="20"/>
                <w:szCs w:val="20"/>
                <w:lang w:eastAsia="el-GR"/>
              </w:rPr>
            </w:pPr>
          </w:p>
        </w:tc>
        <w:tc>
          <w:tcPr>
            <w:tcW w:w="1665"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p>
        </w:tc>
        <w:tc>
          <w:tcPr>
            <w:tcW w:w="1620" w:type="dxa"/>
            <w:shd w:val="clear" w:color="auto" w:fill="auto"/>
          </w:tcPr>
          <w:p w:rsidR="00AA7B62" w:rsidRPr="00AA7B62" w:rsidRDefault="00AA7B62" w:rsidP="00AA7B62">
            <w:pPr>
              <w:spacing w:after="0" w:line="240" w:lineRule="auto"/>
              <w:jc w:val="right"/>
              <w:rPr>
                <w:rFonts w:ascii="Arial" w:eastAsia="Times New Roman" w:hAnsi="Arial" w:cs="Arial"/>
                <w:bCs/>
                <w:color w:val="000000"/>
                <w:sz w:val="20"/>
                <w:szCs w:val="20"/>
                <w:lang w:eastAsia="el-GR"/>
              </w:rPr>
            </w:pPr>
          </w:p>
        </w:tc>
        <w:tc>
          <w:tcPr>
            <w:tcW w:w="1263" w:type="dxa"/>
            <w:shd w:val="clear" w:color="auto" w:fill="auto"/>
          </w:tcPr>
          <w:p w:rsidR="00AA7B62" w:rsidRPr="00AA7B62" w:rsidRDefault="00AA7B62" w:rsidP="00AA7B62">
            <w:pPr>
              <w:spacing w:after="0" w:line="240" w:lineRule="auto"/>
              <w:jc w:val="both"/>
              <w:rPr>
                <w:rFonts w:ascii="Arial" w:eastAsia="Times New Roman" w:hAnsi="Arial" w:cs="Arial"/>
                <w:bCs/>
                <w:color w:val="000000"/>
                <w:sz w:val="20"/>
                <w:szCs w:val="20"/>
                <w:lang w:eastAsia="el-GR"/>
              </w:rPr>
            </w:pPr>
          </w:p>
        </w:tc>
        <w:tc>
          <w:tcPr>
            <w:tcW w:w="1260" w:type="dxa"/>
            <w:shd w:val="clear" w:color="auto" w:fill="auto"/>
          </w:tcPr>
          <w:p w:rsidR="00AA7B62" w:rsidRPr="00AA7B62" w:rsidRDefault="00AA7B62" w:rsidP="00AA7B62">
            <w:pPr>
              <w:spacing w:after="0" w:line="240" w:lineRule="auto"/>
              <w:jc w:val="both"/>
              <w:rPr>
                <w:rFonts w:ascii="Arial" w:eastAsia="Times New Roman" w:hAnsi="Arial" w:cs="Arial"/>
                <w:bCs/>
                <w:color w:val="000000"/>
                <w:sz w:val="20"/>
                <w:szCs w:val="20"/>
                <w:lang w:eastAsia="el-GR"/>
              </w:rPr>
            </w:pPr>
          </w:p>
        </w:tc>
        <w:tc>
          <w:tcPr>
            <w:tcW w:w="1440" w:type="dxa"/>
            <w:shd w:val="clear" w:color="auto" w:fill="auto"/>
          </w:tcPr>
          <w:p w:rsidR="00AA7B62" w:rsidRPr="00AA7B62" w:rsidRDefault="00AA7B62" w:rsidP="00AA7B62">
            <w:pPr>
              <w:spacing w:after="0" w:line="240" w:lineRule="auto"/>
              <w:jc w:val="center"/>
              <w:rPr>
                <w:rFonts w:ascii="Arial" w:eastAsia="Times New Roman" w:hAnsi="Arial" w:cs="Arial"/>
                <w:b/>
                <w:bCs/>
                <w:sz w:val="20"/>
                <w:szCs w:val="20"/>
                <w:lang w:val="en-US" w:eastAsia="el-GR"/>
              </w:rPr>
            </w:pPr>
            <w:r w:rsidRPr="00AA7B62">
              <w:rPr>
                <w:rFonts w:ascii="Arial" w:eastAsia="Times New Roman" w:hAnsi="Arial" w:cs="Arial"/>
                <w:b/>
                <w:bCs/>
                <w:sz w:val="20"/>
                <w:szCs w:val="20"/>
                <w:lang w:eastAsia="el-GR"/>
              </w:rPr>
              <w:t>8,57%</w:t>
            </w:r>
          </w:p>
        </w:tc>
      </w:tr>
    </w:tbl>
    <w:p w:rsidR="004B3FAF" w:rsidRDefault="004B3FAF" w:rsidP="004B3FAF">
      <w:pPr>
        <w:spacing w:after="0" w:line="240" w:lineRule="auto"/>
        <w:ind w:firstLine="426"/>
        <w:jc w:val="both"/>
        <w:rPr>
          <w:rFonts w:ascii="Arial" w:eastAsia="Calibri" w:hAnsi="Arial" w:cs="Arial"/>
          <w:bCs/>
        </w:rPr>
      </w:pPr>
    </w:p>
    <w:p w:rsidR="004B3FAF" w:rsidRDefault="004B3FAF" w:rsidP="004B3FAF">
      <w:pPr>
        <w:spacing w:after="0" w:line="240" w:lineRule="auto"/>
        <w:ind w:firstLine="426"/>
        <w:jc w:val="both"/>
        <w:rPr>
          <w:rFonts w:ascii="Arial" w:eastAsia="Calibri" w:hAnsi="Arial" w:cs="Arial"/>
          <w:bCs/>
        </w:rPr>
      </w:pPr>
      <w:r w:rsidRPr="00152076">
        <w:rPr>
          <w:rFonts w:ascii="Arial" w:eastAsia="Calibri" w:hAnsi="Arial" w:cs="Arial"/>
          <w:bCs/>
          <w:lang w:val="x-none"/>
        </w:rPr>
        <w:t xml:space="preserve">Ο παρών </w:t>
      </w:r>
      <w:r w:rsidR="00152076" w:rsidRPr="00152076">
        <w:rPr>
          <w:rFonts w:ascii="Arial" w:eastAsia="Calibri" w:hAnsi="Arial" w:cs="Arial"/>
          <w:bCs/>
        </w:rPr>
        <w:t>1</w:t>
      </w:r>
      <w:proofErr w:type="spellStart"/>
      <w:r w:rsidRPr="00152076">
        <w:rPr>
          <w:rFonts w:ascii="Arial" w:eastAsia="Calibri" w:hAnsi="Arial" w:cs="Arial"/>
          <w:bCs/>
          <w:lang w:val="x-none"/>
        </w:rPr>
        <w:t>ος</w:t>
      </w:r>
      <w:proofErr w:type="spellEnd"/>
      <w:r w:rsidRPr="00152076">
        <w:rPr>
          <w:rFonts w:ascii="Arial" w:eastAsia="Calibri" w:hAnsi="Arial" w:cs="Arial"/>
          <w:bCs/>
          <w:lang w:val="x-none"/>
        </w:rPr>
        <w:t xml:space="preserve"> Α.Π.Ε. διαβιβάσθηκε με το αριθ. </w:t>
      </w:r>
      <w:r w:rsidR="00152076" w:rsidRPr="00152076">
        <w:rPr>
          <w:rFonts w:ascii="Arial" w:eastAsia="Calibri" w:hAnsi="Arial" w:cs="Arial"/>
          <w:bCs/>
        </w:rPr>
        <w:t>28675</w:t>
      </w:r>
      <w:r w:rsidRPr="00152076">
        <w:rPr>
          <w:rFonts w:ascii="Arial" w:eastAsia="Calibri" w:hAnsi="Arial" w:cs="Arial"/>
          <w:bCs/>
          <w:lang w:val="x-none"/>
        </w:rPr>
        <w:t>/2</w:t>
      </w:r>
      <w:r w:rsidR="00152076" w:rsidRPr="00152076">
        <w:rPr>
          <w:rFonts w:ascii="Arial" w:eastAsia="Calibri" w:hAnsi="Arial" w:cs="Arial"/>
          <w:bCs/>
        </w:rPr>
        <w:t>0</w:t>
      </w:r>
      <w:r w:rsidRPr="00152076">
        <w:rPr>
          <w:rFonts w:ascii="Arial" w:eastAsia="Calibri" w:hAnsi="Arial" w:cs="Arial"/>
          <w:bCs/>
          <w:lang w:val="x-none"/>
        </w:rPr>
        <w:t>-0</w:t>
      </w:r>
      <w:r w:rsidR="00152076" w:rsidRPr="00152076">
        <w:rPr>
          <w:rFonts w:ascii="Arial" w:eastAsia="Calibri" w:hAnsi="Arial" w:cs="Arial"/>
          <w:bCs/>
        </w:rPr>
        <w:t>7</w:t>
      </w:r>
      <w:r w:rsidRPr="00152076">
        <w:rPr>
          <w:rFonts w:ascii="Arial" w:eastAsia="Calibri" w:hAnsi="Arial" w:cs="Arial"/>
          <w:bCs/>
          <w:lang w:val="x-none"/>
        </w:rPr>
        <w:t xml:space="preserve">-2022 έγγραφό μας στο Τεχνικό Συμβούλιο Δημοσίων Έργων Περιφερειακής Ενότητας Φθιώτιδας, το οποίο με το αριθ. </w:t>
      </w:r>
      <w:r w:rsidR="00152076" w:rsidRPr="00152076">
        <w:rPr>
          <w:rFonts w:ascii="Arial" w:eastAsia="Calibri" w:hAnsi="Arial" w:cs="Arial"/>
          <w:bCs/>
        </w:rPr>
        <w:t>4</w:t>
      </w:r>
      <w:r w:rsidRPr="00152076">
        <w:rPr>
          <w:rFonts w:ascii="Arial" w:eastAsia="Calibri" w:hAnsi="Arial" w:cs="Arial"/>
          <w:bCs/>
          <w:lang w:val="x-none"/>
        </w:rPr>
        <w:t>/2022 Πρακτικό</w:t>
      </w:r>
      <w:r w:rsidR="00152076">
        <w:rPr>
          <w:rFonts w:ascii="Arial" w:eastAsia="Calibri" w:hAnsi="Arial" w:cs="Arial"/>
          <w:bCs/>
        </w:rPr>
        <w:t xml:space="preserve"> (Ορθή επανάληψη)</w:t>
      </w:r>
      <w:r w:rsidRPr="00152076">
        <w:rPr>
          <w:rFonts w:ascii="Arial" w:eastAsia="Calibri" w:hAnsi="Arial" w:cs="Arial"/>
          <w:bCs/>
          <w:lang w:val="x-none"/>
        </w:rPr>
        <w:t xml:space="preserve">, θέμα </w:t>
      </w:r>
      <w:r w:rsidR="00152076" w:rsidRPr="00152076">
        <w:rPr>
          <w:rFonts w:ascii="Arial" w:eastAsia="Calibri" w:hAnsi="Arial" w:cs="Arial"/>
          <w:bCs/>
        </w:rPr>
        <w:t>1</w:t>
      </w:r>
      <w:r w:rsidRPr="00152076">
        <w:rPr>
          <w:rFonts w:ascii="Arial" w:eastAsia="Calibri" w:hAnsi="Arial" w:cs="Arial"/>
          <w:bCs/>
          <w:lang w:val="x-none"/>
        </w:rPr>
        <w:t xml:space="preserve">ο, γνωμοδοτεί θετικά για την έγκριση του </w:t>
      </w:r>
      <w:r w:rsidR="00152076" w:rsidRPr="00152076">
        <w:rPr>
          <w:rFonts w:ascii="Arial" w:eastAsia="Calibri" w:hAnsi="Arial" w:cs="Arial"/>
          <w:bCs/>
        </w:rPr>
        <w:t>1</w:t>
      </w:r>
      <w:r w:rsidRPr="00152076">
        <w:rPr>
          <w:rFonts w:ascii="Arial" w:eastAsia="Calibri" w:hAnsi="Arial" w:cs="Arial"/>
          <w:bCs/>
          <w:lang w:val="x-none"/>
        </w:rPr>
        <w:t>ου Ανακεφαλαιωτικού Πίνακα Εργασιών, σύμφωνα με το άρθρου 156 του Ν.4412/2016.</w:t>
      </w:r>
    </w:p>
    <w:p w:rsidR="004B3FAF" w:rsidRPr="004A0998" w:rsidRDefault="004B3FAF" w:rsidP="004B3FAF">
      <w:pPr>
        <w:spacing w:after="0" w:line="240" w:lineRule="auto"/>
        <w:ind w:firstLine="426"/>
        <w:jc w:val="both"/>
        <w:rPr>
          <w:rFonts w:ascii="Arial" w:eastAsia="Calibri" w:hAnsi="Arial" w:cs="Arial"/>
          <w:bCs/>
          <w:lang w:val="x-none"/>
        </w:rPr>
      </w:pPr>
      <w:r w:rsidRPr="004A0998">
        <w:rPr>
          <w:rFonts w:ascii="Arial" w:eastAsia="Calibri" w:hAnsi="Arial" w:cs="Arial"/>
          <w:bCs/>
          <w:lang w:val="x-none"/>
        </w:rPr>
        <w:t xml:space="preserve">Με την αρ. </w:t>
      </w:r>
      <w:r w:rsidR="009E28E3" w:rsidRPr="004A0998">
        <w:rPr>
          <w:rFonts w:ascii="Arial" w:eastAsia="Calibri" w:hAnsi="Arial" w:cs="Arial"/>
          <w:bCs/>
        </w:rPr>
        <w:t>2579</w:t>
      </w:r>
      <w:r w:rsidRPr="004A0998">
        <w:rPr>
          <w:rFonts w:ascii="Arial" w:eastAsia="Calibri" w:hAnsi="Arial" w:cs="Arial"/>
          <w:bCs/>
          <w:lang w:val="x-none"/>
        </w:rPr>
        <w:t>/2</w:t>
      </w:r>
      <w:r w:rsidR="009E28E3" w:rsidRPr="004A0998">
        <w:rPr>
          <w:rFonts w:ascii="Arial" w:eastAsia="Calibri" w:hAnsi="Arial" w:cs="Arial"/>
          <w:bCs/>
        </w:rPr>
        <w:t>4</w:t>
      </w:r>
      <w:r w:rsidRPr="004A0998">
        <w:rPr>
          <w:rFonts w:ascii="Arial" w:eastAsia="Calibri" w:hAnsi="Arial" w:cs="Arial"/>
          <w:bCs/>
          <w:lang w:val="x-none"/>
        </w:rPr>
        <w:t>-10-202</w:t>
      </w:r>
      <w:r w:rsidR="009E28E3" w:rsidRPr="004A0998">
        <w:rPr>
          <w:rFonts w:ascii="Arial" w:eastAsia="Calibri" w:hAnsi="Arial" w:cs="Arial"/>
          <w:bCs/>
        </w:rPr>
        <w:t>2</w:t>
      </w:r>
      <w:r w:rsidRPr="004A0998">
        <w:rPr>
          <w:rFonts w:ascii="Arial" w:eastAsia="Calibri" w:hAnsi="Arial" w:cs="Arial"/>
          <w:bCs/>
          <w:lang w:val="x-none"/>
        </w:rPr>
        <w:t xml:space="preserve"> (ΑΔΑ:</w:t>
      </w:r>
      <w:r w:rsidR="009E28E3" w:rsidRPr="004A0998">
        <w:rPr>
          <w:rFonts w:ascii="Arial" w:eastAsia="Calibri" w:hAnsi="Arial" w:cs="Arial"/>
          <w:bCs/>
        </w:rPr>
        <w:t>ΩΑΠΛ7ΛΗ</w:t>
      </w:r>
      <w:r w:rsidR="00584FF5" w:rsidRPr="004A0998">
        <w:rPr>
          <w:rFonts w:ascii="Arial" w:eastAsia="Calibri" w:hAnsi="Arial" w:cs="Arial"/>
          <w:bCs/>
        </w:rPr>
        <w:t>-ΧΨ6</w:t>
      </w:r>
      <w:r w:rsidRPr="004A0998">
        <w:rPr>
          <w:rFonts w:ascii="Arial" w:eastAsia="Calibri" w:hAnsi="Arial" w:cs="Arial"/>
          <w:bCs/>
          <w:lang w:val="x-none"/>
        </w:rPr>
        <w:t>) απόφαση της Ειδικής Υπηρεσίας Διαχείρισης Ε.Π. Περιφέρειας Στερεάς Ελλάδας διατυπώθηκε θετική γνώμη για την τροποποίηση της νομικής δέσμευσης της Πράξης</w:t>
      </w:r>
      <w:r w:rsidR="00584FF5" w:rsidRPr="004A0998">
        <w:rPr>
          <w:rFonts w:ascii="Arial" w:eastAsia="Calibri" w:hAnsi="Arial" w:cs="Arial"/>
          <w:bCs/>
        </w:rPr>
        <w:t xml:space="preserve"> </w:t>
      </w:r>
      <w:r w:rsidR="00871526" w:rsidRPr="004A0998">
        <w:t xml:space="preserve"> </w:t>
      </w:r>
      <w:r w:rsidR="00584FF5" w:rsidRPr="004A0998">
        <w:t>«</w:t>
      </w:r>
      <w:r w:rsidR="00871526" w:rsidRPr="004A0998">
        <w:rPr>
          <w:rFonts w:ascii="Arial" w:eastAsia="Calibri" w:hAnsi="Arial" w:cs="Arial"/>
          <w:bCs/>
          <w:lang w:val="x-none"/>
        </w:rPr>
        <w:t>ΑΣΦΑΛΤΟΣΤΡΩΣΕΙΣ-ΤΣΙΜΕΝΤΟΣΤΡΩΣΕΙΣ Δ.Ε. ΓΟΡΓΟΠΟΤΑΜΟΥ</w:t>
      </w:r>
      <w:r w:rsidRPr="004A0998">
        <w:rPr>
          <w:rFonts w:ascii="Arial" w:eastAsia="Calibri" w:hAnsi="Arial" w:cs="Arial"/>
          <w:bCs/>
          <w:lang w:val="x-none"/>
        </w:rPr>
        <w:t xml:space="preserve">» όπως περιγράφεται στον 1ο Ανακεφαλαιωτικό Πίνακα Εργασιών. </w:t>
      </w:r>
    </w:p>
    <w:p w:rsidR="004B3FAF" w:rsidRPr="004B3FAF" w:rsidRDefault="004B3FAF" w:rsidP="004B3FAF">
      <w:pPr>
        <w:spacing w:after="0" w:line="240" w:lineRule="auto"/>
        <w:ind w:firstLine="426"/>
        <w:jc w:val="both"/>
        <w:rPr>
          <w:rFonts w:ascii="Arial" w:eastAsia="Calibri" w:hAnsi="Arial" w:cs="Arial"/>
          <w:bCs/>
        </w:rPr>
      </w:pPr>
      <w:bookmarkStart w:id="0" w:name="_GoBack"/>
      <w:bookmarkEnd w:id="0"/>
    </w:p>
    <w:p w:rsidR="00FA644F" w:rsidRDefault="00FA644F" w:rsidP="00FA644F">
      <w:pPr>
        <w:spacing w:after="0" w:line="240" w:lineRule="auto"/>
        <w:ind w:firstLine="426"/>
        <w:jc w:val="both"/>
        <w:rPr>
          <w:rFonts w:ascii="Arial" w:eastAsia="Calibri" w:hAnsi="Arial" w:cs="Arial"/>
          <w:bCs/>
        </w:rPr>
      </w:pPr>
    </w:p>
    <w:p w:rsidR="004B3FAF" w:rsidRPr="0013210E" w:rsidRDefault="004B3FAF" w:rsidP="00FA644F">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lastRenderedPageBreak/>
        <w:t>3</w:t>
      </w:r>
      <w:r w:rsidR="00D14E5E" w:rsidRPr="00D14E5E">
        <w:rPr>
          <w:rFonts w:ascii="Arial" w:eastAsia="Calibri" w:hAnsi="Arial" w:cs="Arial"/>
          <w:u w:val="single"/>
        </w:rPr>
        <w:t xml:space="preserve">. ΟΙΚΟΝΟΜΙΚΕΣ ΜΕΤΑΒΟΛΕΣ     </w:t>
      </w:r>
    </w:p>
    <w:p w:rsidR="00AA7B62" w:rsidRPr="00AA7B62" w:rsidRDefault="00AA7B62" w:rsidP="00AA7B62">
      <w:pPr>
        <w:spacing w:after="0" w:line="240" w:lineRule="auto"/>
        <w:ind w:firstLine="284"/>
        <w:jc w:val="both"/>
        <w:rPr>
          <w:rFonts w:ascii="Arial" w:eastAsia="Calibri" w:hAnsi="Arial" w:cs="Arial"/>
          <w:bCs/>
        </w:rPr>
      </w:pPr>
      <w:r w:rsidRPr="00AA7B62">
        <w:rPr>
          <w:rFonts w:ascii="Arial" w:eastAsia="Calibri" w:hAnsi="Arial" w:cs="Arial"/>
          <w:bCs/>
        </w:rPr>
        <w:t xml:space="preserve">Ο παρών 1ος Ανακεφαλαιωτικός Πίνακας συντάχθηκε επί </w:t>
      </w:r>
      <w:proofErr w:type="spellStart"/>
      <w:r w:rsidRPr="00AA7B62">
        <w:rPr>
          <w:rFonts w:ascii="Arial" w:eastAsia="Calibri" w:hAnsi="Arial" w:cs="Arial"/>
          <w:bCs/>
        </w:rPr>
        <w:t>έλαττον</w:t>
      </w:r>
      <w:proofErr w:type="spellEnd"/>
      <w:r w:rsidRPr="00AA7B62">
        <w:rPr>
          <w:rFonts w:ascii="Arial" w:eastAsia="Calibri" w:hAnsi="Arial" w:cs="Arial"/>
          <w:bCs/>
        </w:rPr>
        <w:t xml:space="preserve"> έναντι του συμβατικού ποσού κατά 4.893,72€ χωρίς το Φ.Π.Α., όσον αφορά τις εργασίες.</w:t>
      </w:r>
    </w:p>
    <w:p w:rsidR="00AA7B62" w:rsidRPr="00AA7B62" w:rsidRDefault="00AA7B62" w:rsidP="00AA7B62">
      <w:pPr>
        <w:spacing w:after="0" w:line="240" w:lineRule="auto"/>
        <w:ind w:firstLine="284"/>
        <w:jc w:val="both"/>
        <w:rPr>
          <w:rFonts w:ascii="Arial" w:eastAsia="Calibri" w:hAnsi="Arial" w:cs="Arial"/>
          <w:bCs/>
        </w:rPr>
      </w:pPr>
      <w:r w:rsidRPr="00AA7B62">
        <w:rPr>
          <w:rFonts w:ascii="Arial" w:eastAsia="Calibri" w:hAnsi="Arial" w:cs="Arial"/>
          <w:bCs/>
        </w:rPr>
        <w:t>Η συνολική δαπάνη του έργου ανέρχεται στο ποσό των 45.030,53€ με Φ.Π.Α. (λόγω της αύξησης του ποσού της αναθεώρησης).</w:t>
      </w:r>
    </w:p>
    <w:p w:rsidR="000818EB" w:rsidRDefault="00AA7B62" w:rsidP="00AA7B62">
      <w:pPr>
        <w:spacing w:after="0" w:line="240" w:lineRule="auto"/>
        <w:ind w:firstLine="284"/>
        <w:jc w:val="both"/>
        <w:rPr>
          <w:rFonts w:ascii="Arial" w:eastAsia="Calibri" w:hAnsi="Arial" w:cs="Arial"/>
          <w:bCs/>
        </w:rPr>
      </w:pPr>
      <w:r w:rsidRPr="00AA7B62">
        <w:rPr>
          <w:rFonts w:ascii="Arial" w:eastAsia="Calibri" w:hAnsi="Arial" w:cs="Arial"/>
          <w:bCs/>
        </w:rPr>
        <w:t>Συγκεντρωτικά η εικόνα του 1ου Α.Π.Ε. από οικονομικής άποψης έχει ως εξής :</w:t>
      </w:r>
    </w:p>
    <w:p w:rsidR="00AA7B62" w:rsidRDefault="00AA7B62" w:rsidP="00AA7B62">
      <w:pPr>
        <w:spacing w:after="0" w:line="240" w:lineRule="auto"/>
        <w:ind w:firstLine="284"/>
        <w:jc w:val="both"/>
        <w:rPr>
          <w:rFonts w:ascii="Arial" w:eastAsia="Calibri" w:hAnsi="Arial" w:cs="Arial"/>
          <w:bCs/>
        </w:rPr>
      </w:pPr>
    </w:p>
    <w:p w:rsidR="00AA7B62" w:rsidRDefault="00AA7B62" w:rsidP="00AA7B62">
      <w:pPr>
        <w:spacing w:after="0" w:line="240" w:lineRule="auto"/>
        <w:ind w:firstLine="284"/>
        <w:jc w:val="both"/>
        <w:rPr>
          <w:rFonts w:ascii="Arial" w:eastAsia="Calibri" w:hAnsi="Arial" w:cs="Arial"/>
          <w:bCs/>
        </w:rPr>
      </w:pPr>
    </w:p>
    <w:tbl>
      <w:tblPr>
        <w:tblpPr w:leftFromText="180" w:rightFromText="180" w:vertAnchor="text" w:horzAnchor="margin" w:tblpX="108" w:tblpY="10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019"/>
        <w:gridCol w:w="1701"/>
        <w:gridCol w:w="1559"/>
        <w:gridCol w:w="1701"/>
      </w:tblGrid>
      <w:tr w:rsidR="00AA7B62" w:rsidRPr="001F464D" w:rsidTr="00AA7B62">
        <w:trPr>
          <w:trHeight w:val="598"/>
        </w:trPr>
        <w:tc>
          <w:tcPr>
            <w:tcW w:w="2376" w:type="dxa"/>
            <w:vAlign w:val="center"/>
          </w:tcPr>
          <w:p w:rsidR="00AA7B62" w:rsidRPr="001F464D" w:rsidRDefault="00AA7B62" w:rsidP="00AA7B62">
            <w:pPr>
              <w:tabs>
                <w:tab w:val="left" w:pos="851"/>
              </w:tabs>
              <w:jc w:val="center"/>
              <w:rPr>
                <w:rFonts w:ascii="Arial" w:hAnsi="Arial" w:cs="Arial"/>
                <w:sz w:val="20"/>
                <w:szCs w:val="20"/>
              </w:rPr>
            </w:pPr>
          </w:p>
        </w:tc>
        <w:tc>
          <w:tcPr>
            <w:tcW w:w="2019" w:type="dxa"/>
            <w:vAlign w:val="center"/>
          </w:tcPr>
          <w:p w:rsidR="00AA7B62" w:rsidRPr="001F464D" w:rsidRDefault="00AA7B62" w:rsidP="00AA7B62">
            <w:pPr>
              <w:tabs>
                <w:tab w:val="left" w:pos="851"/>
              </w:tabs>
              <w:jc w:val="center"/>
              <w:rPr>
                <w:rFonts w:ascii="Arial" w:hAnsi="Arial" w:cs="Arial"/>
                <w:b/>
                <w:sz w:val="20"/>
                <w:szCs w:val="20"/>
              </w:rPr>
            </w:pPr>
            <w:r w:rsidRPr="001F464D">
              <w:rPr>
                <w:rFonts w:ascii="Arial" w:hAnsi="Arial" w:cs="Arial"/>
                <w:b/>
                <w:sz w:val="20"/>
                <w:szCs w:val="20"/>
              </w:rPr>
              <w:t>Σύνολο Δαπάνης Εργασιών</w:t>
            </w:r>
          </w:p>
        </w:tc>
        <w:tc>
          <w:tcPr>
            <w:tcW w:w="1701" w:type="dxa"/>
            <w:vAlign w:val="center"/>
          </w:tcPr>
          <w:p w:rsidR="00AA7B62" w:rsidRPr="001F464D" w:rsidRDefault="00AA7B62" w:rsidP="00AA7B62">
            <w:pPr>
              <w:tabs>
                <w:tab w:val="left" w:pos="851"/>
              </w:tabs>
              <w:jc w:val="center"/>
              <w:rPr>
                <w:rFonts w:ascii="Arial" w:hAnsi="Arial" w:cs="Arial"/>
                <w:b/>
                <w:sz w:val="20"/>
                <w:szCs w:val="20"/>
              </w:rPr>
            </w:pPr>
            <w:r>
              <w:rPr>
                <w:rFonts w:ascii="Arial" w:hAnsi="Arial" w:cs="Arial"/>
                <w:b/>
                <w:sz w:val="20"/>
                <w:szCs w:val="20"/>
              </w:rPr>
              <w:t>Αναθεώρηση</w:t>
            </w:r>
          </w:p>
        </w:tc>
        <w:tc>
          <w:tcPr>
            <w:tcW w:w="1559" w:type="dxa"/>
            <w:vAlign w:val="center"/>
          </w:tcPr>
          <w:p w:rsidR="00AA7B62" w:rsidRPr="001F464D" w:rsidRDefault="00AA7B62" w:rsidP="00AA7B62">
            <w:pPr>
              <w:tabs>
                <w:tab w:val="left" w:pos="851"/>
              </w:tabs>
              <w:jc w:val="center"/>
              <w:rPr>
                <w:rFonts w:ascii="Arial" w:hAnsi="Arial" w:cs="Arial"/>
                <w:b/>
                <w:sz w:val="20"/>
                <w:szCs w:val="20"/>
                <w:lang w:val="en-US"/>
              </w:rPr>
            </w:pPr>
            <w:r w:rsidRPr="001F464D">
              <w:rPr>
                <w:rFonts w:ascii="Arial" w:hAnsi="Arial" w:cs="Arial"/>
                <w:b/>
                <w:sz w:val="20"/>
                <w:szCs w:val="20"/>
              </w:rPr>
              <w:t>Φ.Π.Α. 24 %</w:t>
            </w:r>
          </w:p>
        </w:tc>
        <w:tc>
          <w:tcPr>
            <w:tcW w:w="1701" w:type="dxa"/>
            <w:vAlign w:val="center"/>
          </w:tcPr>
          <w:p w:rsidR="00AA7B62" w:rsidRPr="001F464D" w:rsidRDefault="00AA7B62" w:rsidP="00AA7B62">
            <w:pPr>
              <w:tabs>
                <w:tab w:val="left" w:pos="851"/>
              </w:tabs>
              <w:jc w:val="center"/>
              <w:rPr>
                <w:rFonts w:ascii="Arial" w:hAnsi="Arial" w:cs="Arial"/>
                <w:b/>
                <w:sz w:val="20"/>
                <w:szCs w:val="20"/>
              </w:rPr>
            </w:pPr>
            <w:r w:rsidRPr="001F464D">
              <w:rPr>
                <w:rFonts w:ascii="Arial" w:hAnsi="Arial" w:cs="Arial"/>
                <w:b/>
                <w:sz w:val="20"/>
                <w:szCs w:val="20"/>
              </w:rPr>
              <w:t>Σύνολο</w:t>
            </w:r>
          </w:p>
        </w:tc>
      </w:tr>
      <w:tr w:rsidR="00AA7B62" w:rsidRPr="001F464D" w:rsidTr="00AA7B62">
        <w:trPr>
          <w:trHeight w:val="593"/>
        </w:trPr>
        <w:tc>
          <w:tcPr>
            <w:tcW w:w="2376" w:type="dxa"/>
            <w:tcBorders>
              <w:left w:val="single" w:sz="4" w:space="0" w:color="auto"/>
            </w:tcBorders>
            <w:vAlign w:val="center"/>
          </w:tcPr>
          <w:p w:rsidR="00AA7B62" w:rsidRPr="001F464D" w:rsidRDefault="00AA7B62" w:rsidP="00AA7B62">
            <w:pPr>
              <w:tabs>
                <w:tab w:val="left" w:pos="851"/>
              </w:tabs>
              <w:spacing w:line="360" w:lineRule="auto"/>
              <w:rPr>
                <w:rFonts w:ascii="Arial" w:hAnsi="Arial" w:cs="Arial"/>
                <w:b/>
                <w:sz w:val="20"/>
                <w:szCs w:val="20"/>
              </w:rPr>
            </w:pPr>
            <w:r w:rsidRPr="001F464D">
              <w:rPr>
                <w:rFonts w:ascii="Arial" w:hAnsi="Arial" w:cs="Arial"/>
                <w:b/>
                <w:sz w:val="20"/>
                <w:szCs w:val="20"/>
              </w:rPr>
              <w:t>Συμβατική Δαπάνη (€)</w:t>
            </w:r>
          </w:p>
        </w:tc>
        <w:tc>
          <w:tcPr>
            <w:tcW w:w="2019" w:type="dxa"/>
            <w:vAlign w:val="center"/>
          </w:tcPr>
          <w:p w:rsidR="00AA7B62" w:rsidRPr="001F464D"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36.313,16</w:t>
            </w:r>
          </w:p>
        </w:tc>
        <w:tc>
          <w:tcPr>
            <w:tcW w:w="1701" w:type="dxa"/>
            <w:vAlign w:val="center"/>
          </w:tcPr>
          <w:p w:rsidR="00AA7B62" w:rsidRPr="001F464D"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1,78</w:t>
            </w:r>
          </w:p>
        </w:tc>
        <w:tc>
          <w:tcPr>
            <w:tcW w:w="1559" w:type="dxa"/>
            <w:vAlign w:val="center"/>
          </w:tcPr>
          <w:p w:rsidR="00AA7B62" w:rsidRPr="001F464D" w:rsidRDefault="00AA7B62" w:rsidP="00AA7B62">
            <w:pPr>
              <w:tabs>
                <w:tab w:val="left" w:pos="851"/>
              </w:tabs>
              <w:spacing w:line="360" w:lineRule="auto"/>
              <w:jc w:val="right"/>
              <w:rPr>
                <w:rFonts w:ascii="Arial" w:hAnsi="Arial" w:cs="Arial"/>
                <w:sz w:val="20"/>
                <w:szCs w:val="20"/>
                <w:lang w:val="en-US"/>
              </w:rPr>
            </w:pPr>
            <w:r>
              <w:rPr>
                <w:rFonts w:ascii="Arial" w:hAnsi="Arial" w:cs="Arial"/>
                <w:sz w:val="20"/>
                <w:szCs w:val="20"/>
              </w:rPr>
              <w:t>8.715,59</w:t>
            </w:r>
          </w:p>
        </w:tc>
        <w:tc>
          <w:tcPr>
            <w:tcW w:w="1701" w:type="dxa"/>
            <w:vAlign w:val="center"/>
          </w:tcPr>
          <w:p w:rsidR="00AA7B62" w:rsidRPr="001F464D" w:rsidRDefault="00AA7B62" w:rsidP="00AA7B62">
            <w:pPr>
              <w:tabs>
                <w:tab w:val="left" w:pos="851"/>
              </w:tabs>
              <w:spacing w:line="360" w:lineRule="auto"/>
              <w:jc w:val="right"/>
              <w:rPr>
                <w:rFonts w:ascii="Arial" w:hAnsi="Arial" w:cs="Arial"/>
                <w:b/>
                <w:sz w:val="20"/>
                <w:szCs w:val="20"/>
              </w:rPr>
            </w:pPr>
            <w:r>
              <w:rPr>
                <w:rFonts w:ascii="Arial" w:hAnsi="Arial" w:cs="Arial"/>
                <w:b/>
                <w:sz w:val="20"/>
                <w:szCs w:val="20"/>
              </w:rPr>
              <w:t>45.030,53</w:t>
            </w:r>
          </w:p>
        </w:tc>
      </w:tr>
      <w:tr w:rsidR="00AA7B62" w:rsidRPr="001F464D" w:rsidTr="00AA7B62">
        <w:trPr>
          <w:trHeight w:val="518"/>
        </w:trPr>
        <w:tc>
          <w:tcPr>
            <w:tcW w:w="2376" w:type="dxa"/>
            <w:tcBorders>
              <w:left w:val="single" w:sz="4" w:space="0" w:color="auto"/>
            </w:tcBorders>
            <w:vAlign w:val="center"/>
          </w:tcPr>
          <w:p w:rsidR="00AA7B62" w:rsidRPr="001F464D" w:rsidRDefault="00AA7B62" w:rsidP="00AA7B62">
            <w:pPr>
              <w:tabs>
                <w:tab w:val="left" w:pos="851"/>
              </w:tabs>
              <w:spacing w:line="360" w:lineRule="auto"/>
              <w:rPr>
                <w:rFonts w:ascii="Arial" w:hAnsi="Arial" w:cs="Arial"/>
                <w:b/>
                <w:sz w:val="20"/>
                <w:szCs w:val="20"/>
              </w:rPr>
            </w:pPr>
            <w:r w:rsidRPr="001F464D">
              <w:rPr>
                <w:rFonts w:ascii="Arial" w:hAnsi="Arial" w:cs="Arial"/>
                <w:b/>
                <w:sz w:val="20"/>
                <w:szCs w:val="20"/>
              </w:rPr>
              <w:t>1</w:t>
            </w:r>
            <w:r w:rsidRPr="001F464D">
              <w:rPr>
                <w:rFonts w:ascii="Arial" w:hAnsi="Arial" w:cs="Arial"/>
                <w:b/>
                <w:sz w:val="20"/>
                <w:szCs w:val="20"/>
                <w:vertAlign w:val="superscript"/>
              </w:rPr>
              <w:t>ος</w:t>
            </w:r>
            <w:r w:rsidRPr="001F464D">
              <w:rPr>
                <w:rFonts w:ascii="Arial" w:hAnsi="Arial" w:cs="Arial"/>
                <w:b/>
                <w:sz w:val="20"/>
                <w:szCs w:val="20"/>
              </w:rPr>
              <w:t xml:space="preserve"> Α.Π.Ε. (€)</w:t>
            </w:r>
          </w:p>
        </w:tc>
        <w:tc>
          <w:tcPr>
            <w:tcW w:w="2019" w:type="dxa"/>
            <w:vAlign w:val="center"/>
          </w:tcPr>
          <w:p w:rsidR="00AA7B62" w:rsidRPr="001F464D"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31.419,44</w:t>
            </w:r>
          </w:p>
        </w:tc>
        <w:tc>
          <w:tcPr>
            <w:tcW w:w="1701" w:type="dxa"/>
            <w:vAlign w:val="center"/>
          </w:tcPr>
          <w:p w:rsidR="00AA7B62" w:rsidRPr="001F464D"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4.895,50</w:t>
            </w:r>
          </w:p>
        </w:tc>
        <w:tc>
          <w:tcPr>
            <w:tcW w:w="1559" w:type="dxa"/>
            <w:vAlign w:val="center"/>
          </w:tcPr>
          <w:p w:rsidR="00AA7B62" w:rsidRPr="001F464D" w:rsidRDefault="00AA7B62" w:rsidP="00AA7B62">
            <w:pPr>
              <w:tabs>
                <w:tab w:val="left" w:pos="851"/>
              </w:tabs>
              <w:spacing w:line="360" w:lineRule="auto"/>
              <w:jc w:val="right"/>
              <w:rPr>
                <w:rFonts w:ascii="Arial" w:hAnsi="Arial" w:cs="Arial"/>
                <w:sz w:val="20"/>
                <w:szCs w:val="20"/>
                <w:lang w:val="en-US"/>
              </w:rPr>
            </w:pPr>
            <w:r>
              <w:rPr>
                <w:rFonts w:ascii="Arial" w:hAnsi="Arial" w:cs="Arial"/>
                <w:sz w:val="20"/>
                <w:szCs w:val="20"/>
              </w:rPr>
              <w:t>8.715,59</w:t>
            </w:r>
          </w:p>
        </w:tc>
        <w:tc>
          <w:tcPr>
            <w:tcW w:w="1701" w:type="dxa"/>
            <w:vAlign w:val="center"/>
          </w:tcPr>
          <w:p w:rsidR="00AA7B62" w:rsidRPr="001F464D" w:rsidRDefault="00AA7B62" w:rsidP="00AA7B62">
            <w:pPr>
              <w:tabs>
                <w:tab w:val="left" w:pos="851"/>
              </w:tabs>
              <w:spacing w:line="360" w:lineRule="auto"/>
              <w:jc w:val="right"/>
              <w:rPr>
                <w:rFonts w:ascii="Arial" w:hAnsi="Arial" w:cs="Arial"/>
                <w:b/>
                <w:sz w:val="20"/>
                <w:szCs w:val="20"/>
              </w:rPr>
            </w:pPr>
            <w:r>
              <w:rPr>
                <w:rFonts w:ascii="Arial" w:hAnsi="Arial" w:cs="Arial"/>
                <w:b/>
                <w:sz w:val="20"/>
                <w:szCs w:val="20"/>
              </w:rPr>
              <w:t>45.030,53</w:t>
            </w:r>
          </w:p>
        </w:tc>
      </w:tr>
      <w:tr w:rsidR="00AA7B62" w:rsidRPr="001F464D" w:rsidTr="00AA7B62">
        <w:trPr>
          <w:trHeight w:val="518"/>
        </w:trPr>
        <w:tc>
          <w:tcPr>
            <w:tcW w:w="2376" w:type="dxa"/>
            <w:tcBorders>
              <w:left w:val="single" w:sz="4" w:space="0" w:color="auto"/>
            </w:tcBorders>
            <w:vAlign w:val="center"/>
          </w:tcPr>
          <w:p w:rsidR="00AA7B62" w:rsidRPr="001F464D" w:rsidRDefault="00AA7B62" w:rsidP="00AA7B62">
            <w:pPr>
              <w:tabs>
                <w:tab w:val="left" w:pos="851"/>
              </w:tabs>
              <w:spacing w:line="360" w:lineRule="auto"/>
              <w:rPr>
                <w:rFonts w:ascii="Arial" w:hAnsi="Arial" w:cs="Arial"/>
                <w:b/>
                <w:sz w:val="20"/>
                <w:szCs w:val="20"/>
              </w:rPr>
            </w:pPr>
            <w:r>
              <w:rPr>
                <w:rFonts w:ascii="Arial" w:hAnsi="Arial" w:cs="Arial"/>
                <w:b/>
                <w:sz w:val="20"/>
                <w:szCs w:val="20"/>
              </w:rPr>
              <w:t>Μεταβολή</w:t>
            </w:r>
          </w:p>
        </w:tc>
        <w:tc>
          <w:tcPr>
            <w:tcW w:w="2019" w:type="dxa"/>
            <w:vAlign w:val="center"/>
          </w:tcPr>
          <w:p w:rsidR="00AA7B62"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- 4.893,72</w:t>
            </w:r>
          </w:p>
        </w:tc>
        <w:tc>
          <w:tcPr>
            <w:tcW w:w="1701" w:type="dxa"/>
            <w:vAlign w:val="center"/>
          </w:tcPr>
          <w:p w:rsidR="00AA7B62"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4.893,72</w:t>
            </w:r>
          </w:p>
        </w:tc>
        <w:tc>
          <w:tcPr>
            <w:tcW w:w="1559" w:type="dxa"/>
            <w:vAlign w:val="center"/>
          </w:tcPr>
          <w:p w:rsidR="00AA7B62" w:rsidRDefault="00AA7B62" w:rsidP="00AA7B62">
            <w:pPr>
              <w:tabs>
                <w:tab w:val="left" w:pos="851"/>
              </w:tabs>
              <w:spacing w:line="360" w:lineRule="auto"/>
              <w:jc w:val="right"/>
              <w:rPr>
                <w:rFonts w:ascii="Arial" w:hAnsi="Arial" w:cs="Arial"/>
                <w:sz w:val="20"/>
                <w:szCs w:val="20"/>
              </w:rPr>
            </w:pPr>
            <w:r>
              <w:rPr>
                <w:rFonts w:ascii="Arial" w:hAnsi="Arial" w:cs="Arial"/>
                <w:sz w:val="20"/>
                <w:szCs w:val="20"/>
              </w:rPr>
              <w:t>0,00</w:t>
            </w:r>
          </w:p>
        </w:tc>
        <w:tc>
          <w:tcPr>
            <w:tcW w:w="1701" w:type="dxa"/>
            <w:vAlign w:val="center"/>
          </w:tcPr>
          <w:p w:rsidR="00AA7B62" w:rsidRDefault="00AA7B62" w:rsidP="00AA7B62">
            <w:pPr>
              <w:tabs>
                <w:tab w:val="left" w:pos="851"/>
              </w:tabs>
              <w:spacing w:line="360" w:lineRule="auto"/>
              <w:jc w:val="right"/>
              <w:rPr>
                <w:rFonts w:ascii="Arial" w:hAnsi="Arial" w:cs="Arial"/>
                <w:b/>
                <w:sz w:val="20"/>
                <w:szCs w:val="20"/>
              </w:rPr>
            </w:pPr>
            <w:r>
              <w:rPr>
                <w:rFonts w:ascii="Arial" w:hAnsi="Arial" w:cs="Arial"/>
                <w:b/>
                <w:sz w:val="20"/>
                <w:szCs w:val="20"/>
              </w:rPr>
              <w:t>0,00</w:t>
            </w:r>
          </w:p>
        </w:tc>
      </w:tr>
    </w:tbl>
    <w:p w:rsidR="00AA7B62" w:rsidRDefault="00AA7B62" w:rsidP="00AA7B62">
      <w:pPr>
        <w:spacing w:after="0" w:line="240" w:lineRule="auto"/>
        <w:ind w:firstLine="284"/>
        <w:jc w:val="both"/>
        <w:rPr>
          <w:rFonts w:ascii="Arial" w:eastAsia="Calibri" w:hAnsi="Arial" w:cs="Arial"/>
          <w:bCs/>
        </w:rPr>
      </w:pPr>
    </w:p>
    <w:p w:rsidR="000818EB" w:rsidRPr="0013210E" w:rsidRDefault="000818EB" w:rsidP="009C6BEC">
      <w:pPr>
        <w:spacing w:after="0" w:line="240" w:lineRule="auto"/>
        <w:ind w:firstLine="284"/>
        <w:jc w:val="both"/>
        <w:rPr>
          <w:rFonts w:ascii="Arial" w:eastAsia="Calibri" w:hAnsi="Arial" w:cs="Arial"/>
          <w:bCs/>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t>Μετά τα παραπάνω</w:t>
      </w:r>
      <w:r w:rsidR="0057779E">
        <w:rPr>
          <w:rFonts w:ascii="Arial" w:eastAsia="Calibri" w:hAnsi="Arial" w:cs="Arial"/>
        </w:rPr>
        <w:t>,</w:t>
      </w:r>
      <w:r w:rsidRPr="00D14E5E">
        <w:rPr>
          <w:rFonts w:ascii="Arial" w:eastAsia="Calibri" w:hAnsi="Arial" w:cs="Arial"/>
        </w:rPr>
        <w:t xml:space="preserve"> προτείνεται</w:t>
      </w:r>
      <w:r w:rsidRPr="0057779E">
        <w:rPr>
          <w:rFonts w:ascii="Arial" w:eastAsia="Calibri" w:hAnsi="Arial" w:cs="Arial"/>
        </w:rPr>
        <w:t xml:space="preserve"> </w:t>
      </w:r>
      <w:r w:rsidRPr="00D14E5E">
        <w:rPr>
          <w:rFonts w:ascii="Arial" w:eastAsia="Calibri" w:hAnsi="Arial" w:cs="Arial"/>
        </w:rPr>
        <w:t>:</w:t>
      </w:r>
    </w:p>
    <w:p w:rsidR="00D14E5E" w:rsidRPr="00D14E5E" w:rsidRDefault="00D14E5E" w:rsidP="00AA7B62">
      <w:pPr>
        <w:spacing w:after="0" w:line="240" w:lineRule="auto"/>
        <w:ind w:left="360"/>
        <w:jc w:val="both"/>
        <w:rPr>
          <w:rFonts w:ascii="Arial" w:eastAsia="Calibri" w:hAnsi="Arial" w:cs="Arial"/>
          <w:b/>
          <w:u w:val="single"/>
        </w:rPr>
      </w:pPr>
    </w:p>
    <w:p w:rsidR="000818EB" w:rsidRPr="000818EB" w:rsidRDefault="00D14E5E" w:rsidP="00AA7B62">
      <w:pPr>
        <w:spacing w:after="0" w:line="240" w:lineRule="auto"/>
        <w:ind w:firstLine="360"/>
        <w:jc w:val="both"/>
        <w:rPr>
          <w:rFonts w:ascii="Arial" w:eastAsia="Calibri" w:hAnsi="Arial" w:cs="Arial"/>
          <w:color w:val="000000"/>
          <w:spacing w:val="-4"/>
        </w:rPr>
      </w:pPr>
      <w:r w:rsidRPr="00D14E5E">
        <w:rPr>
          <w:rFonts w:ascii="Arial" w:eastAsia="Calibri" w:hAnsi="Arial" w:cs="Arial"/>
        </w:rPr>
        <w:t xml:space="preserve">Η λήψη απόφασης για την έγκριση του </w:t>
      </w:r>
      <w:r w:rsidR="00AA7B62">
        <w:rPr>
          <w:rFonts w:ascii="Arial" w:eastAsia="Calibri" w:hAnsi="Arial" w:cs="Arial"/>
        </w:rPr>
        <w:t>1</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 </w:t>
      </w:r>
      <w:r w:rsidR="0097143D">
        <w:rPr>
          <w:rFonts w:ascii="Arial" w:eastAsia="Calibri" w:hAnsi="Arial" w:cs="Arial"/>
        </w:rPr>
        <w:t>τ</w:t>
      </w:r>
      <w:r w:rsidRPr="00D14E5E">
        <w:rPr>
          <w:rFonts w:ascii="Arial" w:eastAsia="Calibri" w:hAnsi="Arial" w:cs="Arial"/>
          <w:bCs/>
        </w:rPr>
        <w:t xml:space="preserve">ου έργου : </w:t>
      </w:r>
      <w:r w:rsidRPr="00D14E5E">
        <w:rPr>
          <w:rFonts w:ascii="Arial" w:eastAsia="Times New Roman" w:hAnsi="Arial" w:cs="Arial"/>
          <w:bCs/>
          <w:lang w:eastAsia="el-GR"/>
        </w:rPr>
        <w:t>«</w:t>
      </w:r>
      <w:r w:rsidR="00AA7B62" w:rsidRPr="00AA7B62">
        <w:rPr>
          <w:rFonts w:ascii="Arial" w:eastAsia="Calibri" w:hAnsi="Arial" w:cs="Arial"/>
          <w:bCs/>
        </w:rPr>
        <w:t>ΑΣΦΑΛΤΟΣΤΡΩΣΕΙΣ-ΤΣΙΜΕΝΤΟΣΤΡΩΣΕΙΣ Δ.Ε. ΓΟΡΓΟΠΟΤΑΜΟΥ</w:t>
      </w:r>
      <w:r w:rsidRPr="00D14E5E">
        <w:rPr>
          <w:rFonts w:ascii="Arial" w:eastAsia="Times New Roman" w:hAnsi="Arial" w:cs="Arial"/>
          <w:bCs/>
          <w:lang w:eastAsia="el-GR"/>
        </w:rPr>
        <w:t>»,</w:t>
      </w:r>
      <w:r w:rsidRPr="00D14E5E">
        <w:rPr>
          <w:rFonts w:ascii="Arial" w:eastAsia="Calibri" w:hAnsi="Arial" w:cs="Arial"/>
          <w:color w:val="000000"/>
          <w:spacing w:val="-4"/>
        </w:rPr>
        <w:t xml:space="preserve"> </w:t>
      </w:r>
      <w:r w:rsidR="00E9631B">
        <w:rPr>
          <w:rFonts w:ascii="Arial" w:eastAsia="Calibri" w:hAnsi="Arial" w:cs="Arial"/>
          <w:color w:val="000000"/>
          <w:spacing w:val="-4"/>
        </w:rPr>
        <w:t xml:space="preserve">που </w:t>
      </w:r>
      <w:r w:rsidR="009C6BEC" w:rsidRPr="009C6BEC">
        <w:rPr>
          <w:rFonts w:ascii="Arial" w:eastAsia="Calibri" w:hAnsi="Arial" w:cs="Arial"/>
          <w:color w:val="000000"/>
          <w:spacing w:val="-4"/>
        </w:rPr>
        <w:t>συντάχθηκε</w:t>
      </w:r>
      <w:r w:rsidR="000818EB" w:rsidRPr="000818EB">
        <w:rPr>
          <w:rFonts w:ascii="Arial" w:eastAsia="Calibri" w:hAnsi="Arial" w:cs="Arial"/>
          <w:color w:val="000000"/>
          <w:spacing w:val="-4"/>
        </w:rPr>
        <w:t xml:space="preserve"> σε ισοζύγιο με τη συμβατική δαπάνη του έργου</w:t>
      </w:r>
      <w:r w:rsidR="00AA7B62">
        <w:rPr>
          <w:rFonts w:ascii="Arial" w:eastAsia="Calibri" w:hAnsi="Arial" w:cs="Arial"/>
          <w:color w:val="000000"/>
          <w:spacing w:val="-4"/>
        </w:rPr>
        <w:t xml:space="preserve">, </w:t>
      </w:r>
      <w:r w:rsidR="000818EB" w:rsidRPr="000818EB">
        <w:rPr>
          <w:rFonts w:ascii="Arial" w:eastAsia="Calibri" w:hAnsi="Arial" w:cs="Arial"/>
          <w:color w:val="000000"/>
          <w:spacing w:val="-4"/>
        </w:rPr>
        <w:t xml:space="preserve"> ήτοι στο ποσό των </w:t>
      </w:r>
      <w:r w:rsidR="00AA7B62" w:rsidRPr="00AA7B62">
        <w:rPr>
          <w:rFonts w:ascii="Arial" w:eastAsia="Calibri" w:hAnsi="Arial" w:cs="Arial"/>
          <w:color w:val="000000"/>
          <w:spacing w:val="-4"/>
        </w:rPr>
        <w:t>45.030,53</w:t>
      </w:r>
      <w:r w:rsidR="000818EB" w:rsidRPr="000818EB">
        <w:rPr>
          <w:rFonts w:ascii="Arial" w:eastAsia="Calibri" w:hAnsi="Arial" w:cs="Arial"/>
          <w:color w:val="000000"/>
          <w:spacing w:val="-4"/>
        </w:rPr>
        <w:t>€</w:t>
      </w:r>
      <w:r w:rsidR="00FA644F">
        <w:rPr>
          <w:rFonts w:ascii="Arial" w:eastAsia="Calibri" w:hAnsi="Arial" w:cs="Arial"/>
          <w:color w:val="000000"/>
          <w:spacing w:val="-4"/>
        </w:rPr>
        <w:t xml:space="preserve"> με το ΦΠΑ(24,00%)</w:t>
      </w:r>
      <w:r w:rsidR="000818EB" w:rsidRPr="000818EB">
        <w:rPr>
          <w:rFonts w:ascii="Arial" w:eastAsia="Calibri" w:hAnsi="Arial" w:cs="Arial"/>
          <w:color w:val="000000"/>
          <w:spacing w:val="-4"/>
        </w:rPr>
        <w:t>.</w:t>
      </w:r>
    </w:p>
    <w:p w:rsidR="000818EB" w:rsidRPr="000818EB" w:rsidRDefault="000818EB" w:rsidP="00D1691C">
      <w:pPr>
        <w:spacing w:after="0" w:line="240" w:lineRule="auto"/>
        <w:ind w:firstLine="360"/>
        <w:jc w:val="both"/>
        <w:rPr>
          <w:rFonts w:ascii="Arial" w:eastAsia="Calibri" w:hAnsi="Arial" w:cs="Arial"/>
          <w:color w:val="000000"/>
          <w:spacing w:val="-4"/>
        </w:rPr>
      </w:pPr>
    </w:p>
    <w:p w:rsidR="000818EB" w:rsidRPr="000818EB" w:rsidRDefault="000818EB" w:rsidP="00D1691C">
      <w:pPr>
        <w:spacing w:after="0" w:line="240" w:lineRule="auto"/>
        <w:ind w:firstLine="360"/>
        <w:jc w:val="both"/>
        <w:rPr>
          <w:rFonts w:ascii="Arial" w:eastAsia="Calibri" w:hAnsi="Arial" w:cs="Arial"/>
          <w:color w:val="000000"/>
          <w:spacing w:val="-4"/>
        </w:rPr>
      </w:pPr>
    </w:p>
    <w:tbl>
      <w:tblPr>
        <w:tblW w:w="8472" w:type="dxa"/>
        <w:tblLook w:val="04A0" w:firstRow="1" w:lastRow="0" w:firstColumn="1" w:lastColumn="0" w:noHBand="0" w:noVBand="1"/>
      </w:tblPr>
      <w:tblGrid>
        <w:gridCol w:w="4219"/>
        <w:gridCol w:w="4253"/>
      </w:tblGrid>
      <w:tr w:rsidR="00AA7B62" w:rsidRPr="00D14E5E" w:rsidTr="00AA7B62">
        <w:tc>
          <w:tcPr>
            <w:tcW w:w="4219" w:type="dxa"/>
            <w:shd w:val="clear" w:color="auto" w:fill="auto"/>
          </w:tcPr>
          <w:p w:rsidR="00AA7B62" w:rsidRPr="009C6BEC"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Pr>
                <w:rFonts w:ascii="Arial" w:eastAsia="Times New Roman" w:hAnsi="Arial" w:cs="Arial"/>
                <w:lang w:eastAsia="el-GR"/>
              </w:rPr>
              <w:t>10</w:t>
            </w:r>
            <w:r w:rsidRPr="00D14E5E">
              <w:rPr>
                <w:rFonts w:ascii="Arial" w:eastAsia="Times New Roman" w:hAnsi="Arial" w:cs="Arial"/>
                <w:lang w:eastAsia="el-GR"/>
              </w:rPr>
              <w:t>-202</w:t>
            </w:r>
            <w:r>
              <w:rPr>
                <w:rFonts w:ascii="Arial" w:eastAsia="Times New Roman" w:hAnsi="Arial" w:cs="Arial"/>
                <w:lang w:eastAsia="el-GR"/>
              </w:rPr>
              <w:t>2</w:t>
            </w: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Η </w:t>
            </w:r>
            <w:proofErr w:type="spellStart"/>
            <w:r w:rsidRPr="00D14E5E">
              <w:rPr>
                <w:rFonts w:ascii="Arial" w:eastAsia="Times New Roman" w:hAnsi="Arial" w:cs="Arial"/>
                <w:lang w:eastAsia="el-GR"/>
              </w:rPr>
              <w:t>συντάξασα</w:t>
            </w:r>
            <w:proofErr w:type="spellEnd"/>
          </w:p>
        </w:tc>
        <w:tc>
          <w:tcPr>
            <w:tcW w:w="4253" w:type="dxa"/>
            <w:shd w:val="clear" w:color="auto" w:fill="auto"/>
          </w:tcPr>
          <w:p w:rsidR="00AA7B62" w:rsidRPr="009C6BEC"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Pr>
                <w:rFonts w:ascii="Arial" w:eastAsia="Times New Roman" w:hAnsi="Arial" w:cs="Arial"/>
                <w:lang w:eastAsia="el-GR"/>
              </w:rPr>
              <w:t>10</w:t>
            </w:r>
            <w:r w:rsidRPr="00D14E5E">
              <w:rPr>
                <w:rFonts w:ascii="Arial" w:eastAsia="Times New Roman" w:hAnsi="Arial" w:cs="Arial"/>
                <w:lang w:eastAsia="el-GR"/>
              </w:rPr>
              <w:t>-202</w:t>
            </w:r>
            <w:r>
              <w:rPr>
                <w:rFonts w:ascii="Arial" w:eastAsia="Times New Roman" w:hAnsi="Arial" w:cs="Arial"/>
                <w:lang w:eastAsia="el-GR"/>
              </w:rPr>
              <w:t>2</w:t>
            </w:r>
          </w:p>
          <w:p w:rsidR="00AA7B62"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AA7B62">
              <w:rPr>
                <w:rFonts w:ascii="Arial" w:eastAsia="Times New Roman" w:hAnsi="Arial" w:cs="Arial"/>
                <w:lang w:eastAsia="el-GR"/>
              </w:rPr>
              <w:t xml:space="preserve">Η </w:t>
            </w:r>
            <w:proofErr w:type="spellStart"/>
            <w:r w:rsidRPr="00AA7B62">
              <w:rPr>
                <w:rFonts w:ascii="Arial" w:eastAsia="Times New Roman" w:hAnsi="Arial" w:cs="Arial"/>
                <w:lang w:eastAsia="el-GR"/>
              </w:rPr>
              <w:t>αναπλ</w:t>
            </w:r>
            <w:proofErr w:type="spellEnd"/>
            <w:r w:rsidRPr="00AA7B62">
              <w:rPr>
                <w:rFonts w:ascii="Arial" w:eastAsia="Times New Roman" w:hAnsi="Arial" w:cs="Arial"/>
                <w:lang w:eastAsia="el-GR"/>
              </w:rPr>
              <w:t>. προϊσταμένη Δ/</w:t>
            </w:r>
            <w:proofErr w:type="spellStart"/>
            <w:r w:rsidRPr="00AA7B62">
              <w:rPr>
                <w:rFonts w:ascii="Arial" w:eastAsia="Times New Roman" w:hAnsi="Arial" w:cs="Arial"/>
                <w:lang w:eastAsia="el-GR"/>
              </w:rPr>
              <w:t>νσης</w:t>
            </w:r>
            <w:proofErr w:type="spellEnd"/>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Pr>
                <w:rFonts w:ascii="Arial" w:eastAsia="Times New Roman" w:hAnsi="Arial" w:cs="Arial"/>
                <w:lang w:eastAsia="el-GR"/>
              </w:rPr>
              <w:t>κ.α.α</w:t>
            </w:r>
            <w:proofErr w:type="spellEnd"/>
            <w:r>
              <w:rPr>
                <w:rFonts w:ascii="Arial" w:eastAsia="Times New Roman" w:hAnsi="Arial" w:cs="Arial"/>
                <w:lang w:eastAsia="el-GR"/>
              </w:rPr>
              <w:t>.</w:t>
            </w:r>
          </w:p>
        </w:tc>
      </w:tr>
      <w:tr w:rsidR="00AA7B62" w:rsidRPr="00D14E5E" w:rsidTr="00AA7B62">
        <w:tc>
          <w:tcPr>
            <w:tcW w:w="4219" w:type="dxa"/>
            <w:shd w:val="clear" w:color="auto" w:fill="auto"/>
          </w:tcPr>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4253" w:type="dxa"/>
            <w:shd w:val="clear" w:color="auto" w:fill="auto"/>
          </w:tcPr>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AA7B62" w:rsidRPr="00D14E5E" w:rsidTr="00AA7B62">
        <w:tc>
          <w:tcPr>
            <w:tcW w:w="4219" w:type="dxa"/>
            <w:shd w:val="clear" w:color="auto" w:fill="auto"/>
          </w:tcPr>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4253" w:type="dxa"/>
            <w:shd w:val="clear" w:color="auto" w:fill="auto"/>
          </w:tcPr>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AA7B62" w:rsidRPr="00D14E5E" w:rsidRDefault="00AA7B62"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Default="00E76CF1"/>
    <w:sectPr w:rsidR="00E76CF1">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FF3" w:rsidRDefault="00862FF3" w:rsidP="008B2685">
      <w:pPr>
        <w:spacing w:after="0" w:line="240" w:lineRule="auto"/>
      </w:pPr>
      <w:r>
        <w:separator/>
      </w:r>
    </w:p>
  </w:endnote>
  <w:endnote w:type="continuationSeparator" w:id="0">
    <w:p w:rsidR="00862FF3" w:rsidRDefault="00862FF3"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275BD5">
      <w:rPr>
        <w:rFonts w:ascii="Arial" w:eastAsia="Calibri" w:hAnsi="Arial" w:cs="Arial"/>
        <w:noProof/>
      </w:rPr>
      <w:t>2</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275BD5">
      <w:rPr>
        <w:rFonts w:ascii="Arial" w:eastAsia="Calibri" w:hAnsi="Arial" w:cs="Arial"/>
        <w:noProof/>
      </w:rPr>
      <w:t>4</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FF3" w:rsidRDefault="00862FF3" w:rsidP="008B2685">
      <w:pPr>
        <w:spacing w:after="0" w:line="240" w:lineRule="auto"/>
      </w:pPr>
      <w:r>
        <w:separator/>
      </w:r>
    </w:p>
  </w:footnote>
  <w:footnote w:type="continuationSeparator" w:id="0">
    <w:p w:rsidR="00862FF3" w:rsidRDefault="00862FF3"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D4261"/>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4563115"/>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48E5CD9"/>
    <w:multiLevelType w:val="hybridMultilevel"/>
    <w:tmpl w:val="7842F5A8"/>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26B2B"/>
    <w:rsid w:val="000818EB"/>
    <w:rsid w:val="00084D1B"/>
    <w:rsid w:val="001304D0"/>
    <w:rsid w:val="0013210E"/>
    <w:rsid w:val="00152076"/>
    <w:rsid w:val="001C6942"/>
    <w:rsid w:val="00220E19"/>
    <w:rsid w:val="00222807"/>
    <w:rsid w:val="00247967"/>
    <w:rsid w:val="00272150"/>
    <w:rsid w:val="00275BD5"/>
    <w:rsid w:val="002800D2"/>
    <w:rsid w:val="002C79E5"/>
    <w:rsid w:val="00332525"/>
    <w:rsid w:val="003F2774"/>
    <w:rsid w:val="00415087"/>
    <w:rsid w:val="00420B1E"/>
    <w:rsid w:val="004250D6"/>
    <w:rsid w:val="004367F0"/>
    <w:rsid w:val="00440C4D"/>
    <w:rsid w:val="004A0998"/>
    <w:rsid w:val="004B3FAF"/>
    <w:rsid w:val="004E6AB8"/>
    <w:rsid w:val="00540758"/>
    <w:rsid w:val="0057779E"/>
    <w:rsid w:val="00584FF5"/>
    <w:rsid w:val="005D5A08"/>
    <w:rsid w:val="00631502"/>
    <w:rsid w:val="00681EFD"/>
    <w:rsid w:val="006974CA"/>
    <w:rsid w:val="006A7028"/>
    <w:rsid w:val="006D00EF"/>
    <w:rsid w:val="006D1BF2"/>
    <w:rsid w:val="007124DB"/>
    <w:rsid w:val="00746A3A"/>
    <w:rsid w:val="007A43EF"/>
    <w:rsid w:val="00844D6E"/>
    <w:rsid w:val="00862FF3"/>
    <w:rsid w:val="00871526"/>
    <w:rsid w:val="008B2685"/>
    <w:rsid w:val="009026E4"/>
    <w:rsid w:val="0097143D"/>
    <w:rsid w:val="009744A7"/>
    <w:rsid w:val="00981D51"/>
    <w:rsid w:val="009C6BEC"/>
    <w:rsid w:val="009D59F3"/>
    <w:rsid w:val="009E28E3"/>
    <w:rsid w:val="00A10AD7"/>
    <w:rsid w:val="00A9491D"/>
    <w:rsid w:val="00AA7B62"/>
    <w:rsid w:val="00B05F58"/>
    <w:rsid w:val="00BC0469"/>
    <w:rsid w:val="00BF54E8"/>
    <w:rsid w:val="00CC2C2D"/>
    <w:rsid w:val="00CD284F"/>
    <w:rsid w:val="00CD7E9A"/>
    <w:rsid w:val="00D14E5E"/>
    <w:rsid w:val="00D1691C"/>
    <w:rsid w:val="00D3342D"/>
    <w:rsid w:val="00D51ACD"/>
    <w:rsid w:val="00D8355D"/>
    <w:rsid w:val="00DF6525"/>
    <w:rsid w:val="00E177A2"/>
    <w:rsid w:val="00E41844"/>
    <w:rsid w:val="00E76CF1"/>
    <w:rsid w:val="00E843F3"/>
    <w:rsid w:val="00E9631B"/>
    <w:rsid w:val="00EA35F0"/>
    <w:rsid w:val="00F07E50"/>
    <w:rsid w:val="00F616C6"/>
    <w:rsid w:val="00F926CD"/>
    <w:rsid w:val="00FA644F"/>
    <w:rsid w:val="00FB1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1090</Words>
  <Characters>5891</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65</cp:revision>
  <cp:lastPrinted>2022-10-25T10:56:00Z</cp:lastPrinted>
  <dcterms:created xsi:type="dcterms:W3CDTF">2020-10-21T08:27:00Z</dcterms:created>
  <dcterms:modified xsi:type="dcterms:W3CDTF">2022-10-25T10:57:00Z</dcterms:modified>
</cp:coreProperties>
</file>